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18" w:rsidRPr="00E660FF" w:rsidRDefault="00063618" w:rsidP="00063618">
      <w:pPr>
        <w:rPr>
          <w:rFonts w:ascii="標楷體" w:eastAsia="標楷體" w:hAnsi="標楷體" w:cs="標楷體"/>
          <w:color w:val="FF7C80"/>
          <w:kern w:val="0"/>
          <w:szCs w:val="32"/>
        </w:rPr>
      </w:pP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bookmarkStart w:id="0" w:name="_GoBack"/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-1彈性學習課程─統整性主題專題議題探究課程</w:t>
      </w:r>
      <w:bookmarkEnd w:id="0"/>
      <w:r w:rsidRPr="00E660FF">
        <w:rPr>
          <w:rFonts w:ascii="標楷體" w:eastAsia="標楷體" w:hAnsi="標楷體" w:cs="標楷體" w:hint="eastAsia"/>
          <w:color w:val="FF7C80"/>
          <w:kern w:val="0"/>
          <w:szCs w:val="32"/>
        </w:rPr>
        <w:t>(修訂後請刪除本行)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 w:hint="eastAsia"/>
          <w:color w:val="808080" w:themeColor="background1" w:themeShade="80"/>
          <w:kern w:val="0"/>
        </w:rPr>
        <w:t>◎</w:t>
      </w: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統整性主題專題議題探究課程計畫說明：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1.彈性學習課程計畫內容需包含課程目標或核心素養、各單元/主題名稱與教學重點、教學進度及評量方式。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2.學習重點請掌握統整性主題、專題、議題探究之精神，以「跨領域」方式呈現。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3.課程計畫呈現方式可依各校特色設計之。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 w:hint="eastAsia"/>
          <w:kern w:val="0"/>
        </w:rPr>
        <w:t>二、</w:t>
      </w:r>
      <w:r w:rsidRPr="00E660FF">
        <w:rPr>
          <w:rFonts w:ascii="標楷體" w:eastAsia="標楷體" w:hAnsi="標楷體" w:cs="標楷體"/>
          <w:kern w:val="0"/>
        </w:rPr>
        <w:t>各年級彈性學習課程之課程計畫</w:t>
      </w:r>
    </w:p>
    <w:p w:rsidR="00063618" w:rsidRPr="00146B11" w:rsidRDefault="008E7652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1.設計理念與</w:t>
      </w:r>
      <w:r w:rsidR="00146B11" w:rsidRPr="00146B11">
        <w:rPr>
          <w:rFonts w:ascii="標楷體" w:eastAsia="標楷體" w:hAnsi="標楷體" w:cs="標楷體" w:hint="eastAsia"/>
          <w:color w:val="FF0000"/>
          <w:kern w:val="0"/>
        </w:rPr>
        <w:t>目的</w:t>
      </w: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2.課程架構</w:t>
      </w: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3.課程計畫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063618" w:rsidRPr="00E660FF" w:rsidTr="00AB549F">
        <w:tc>
          <w:tcPr>
            <w:tcW w:w="9634" w:type="dxa"/>
            <w:gridSpan w:val="7"/>
            <w:vAlign w:val="center"/>
          </w:tcPr>
          <w:p w:rsidR="00063618" w:rsidRPr="00E660FF" w:rsidRDefault="00063618" w:rsidP="00E660F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桃園市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="0013519E">
              <w:rPr>
                <w:rFonts w:ascii="標楷體" w:eastAsia="標楷體" w:hAnsi="標楷體" w:cs="標楷體" w:hint="eastAsia"/>
                <w:kern w:val="0"/>
              </w:rPr>
              <w:t>九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</w:t>
            </w:r>
            <w:r w:rsidR="00E660FF"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063618" w:rsidRPr="00E660FF" w:rsidRDefault="00E660FF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="00063618"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063618" w:rsidRPr="00E660FF" w:rsidRDefault="00DD27E6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-1533497622"/>
              </w:sdtPr>
              <w:sdtContent>
                <w:r w:rsidR="00063618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991912" w:rsidP="00991912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063618" w:rsidRPr="00E660FF" w:rsidTr="00AB549F">
        <w:tc>
          <w:tcPr>
            <w:tcW w:w="635" w:type="dxa"/>
            <w:vMerge w:val="restart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635" w:type="dxa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E660FF" w:rsidRDefault="00E660FF" w:rsidP="00E660F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063618" w:rsidRDefault="00063618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E660FF" w:rsidRPr="00E660FF" w:rsidRDefault="00E660FF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DD27E6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316866302"/>
              </w:sdtPr>
              <w:sdtContent>
                <w:r w:rsidR="00063618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E660FF" w:rsidRDefault="00E660FF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96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週次</w:t>
            </w:r>
          </w:p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E660FF" w:rsidRDefault="00E660FF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E660FF" w:rsidRDefault="00E660FF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E660FF" w:rsidRDefault="00E660FF">
      <w:pPr>
        <w:widowControl/>
        <w:rPr>
          <w:rFonts w:ascii="標楷體" w:eastAsia="標楷體" w:hAnsi="標楷體" w:cs="標楷體"/>
          <w:color w:val="FF0000"/>
          <w:kern w:val="0"/>
        </w:rPr>
      </w:pPr>
      <w:r>
        <w:rPr>
          <w:rFonts w:ascii="標楷體" w:eastAsia="標楷體" w:hAnsi="標楷體" w:cs="標楷體"/>
          <w:color w:val="FF0000"/>
          <w:kern w:val="0"/>
        </w:rPr>
        <w:br w:type="page"/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4522BB" w:rsidRPr="00E660FF" w:rsidTr="00D25CDF">
        <w:tc>
          <w:tcPr>
            <w:tcW w:w="9634" w:type="dxa"/>
            <w:gridSpan w:val="7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桃園市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>
              <w:rPr>
                <w:rFonts w:ascii="標楷體" w:eastAsia="標楷體" w:hAnsi="標楷體" w:cs="標楷體" w:hint="eastAsia"/>
                <w:kern w:val="0"/>
              </w:rPr>
              <w:t>二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="0013519E">
              <w:rPr>
                <w:rFonts w:ascii="標楷體" w:eastAsia="標楷體" w:hAnsi="標楷體" w:cs="標楷體" w:hint="eastAsia"/>
                <w:kern w:val="0"/>
              </w:rPr>
              <w:t>九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4522BB" w:rsidRPr="00E660FF" w:rsidRDefault="00DD27E6" w:rsidP="00D25CD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5704161"/>
              </w:sdtPr>
              <w:sdtContent>
                <w:r w:rsidR="004522BB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4522BB" w:rsidRPr="00E660FF" w:rsidTr="00D25CDF">
        <w:tc>
          <w:tcPr>
            <w:tcW w:w="635" w:type="dxa"/>
            <w:vMerge w:val="restart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635" w:type="dxa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4522BB" w:rsidRDefault="004522BB" w:rsidP="00D25CD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4522BB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DD27E6" w:rsidP="00D25CD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5704162"/>
              </w:sdtPr>
              <w:sdtContent>
                <w:r w:rsidR="004522BB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4522BB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96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週次</w:t>
            </w:r>
          </w:p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4522BB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10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07138A" w:rsidRPr="00E660FF" w:rsidRDefault="0007138A" w:rsidP="00063618">
      <w:pPr>
        <w:rPr>
          <w:rFonts w:ascii="標楷體" w:eastAsia="標楷體" w:hAnsi="標楷體"/>
        </w:rPr>
      </w:pPr>
    </w:p>
    <w:sectPr w:rsidR="0007138A" w:rsidRPr="00E660FF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2EE" w:rsidRDefault="006202EE">
      <w:r>
        <w:separator/>
      </w:r>
    </w:p>
  </w:endnote>
  <w:endnote w:type="continuationSeparator" w:id="1">
    <w:p w:rsidR="006202EE" w:rsidRDefault="00620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DD27E6">
        <w:pPr>
          <w:pStyle w:val="ac"/>
          <w:jc w:val="center"/>
        </w:pPr>
        <w:r>
          <w:fldChar w:fldCharType="begin"/>
        </w:r>
        <w:r w:rsidR="001F2136">
          <w:instrText>PAGE   \* MERGEFORMAT</w:instrText>
        </w:r>
        <w:r>
          <w:fldChar w:fldCharType="separate"/>
        </w:r>
        <w:r w:rsidR="0013519E" w:rsidRPr="0013519E">
          <w:rPr>
            <w:noProof/>
            <w:lang w:val="zh-TW"/>
          </w:rPr>
          <w:t>4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2EE" w:rsidRDefault="006202EE">
      <w:r>
        <w:separator/>
      </w:r>
    </w:p>
  </w:footnote>
  <w:footnote w:type="continuationSeparator" w:id="1">
    <w:p w:rsidR="006202EE" w:rsidRDefault="00620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00E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882C69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6">
    <w:nsid w:val="0883452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>
    <w:nsid w:val="187C762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8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3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1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6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42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53693D5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54C53EA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7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9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51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52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54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5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6">
    <w:nsid w:val="6C3166AA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1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4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5"/>
  </w:num>
  <w:num w:numId="2">
    <w:abstractNumId w:val="16"/>
  </w:num>
  <w:num w:numId="3">
    <w:abstractNumId w:val="33"/>
  </w:num>
  <w:num w:numId="4">
    <w:abstractNumId w:val="24"/>
  </w:num>
  <w:num w:numId="5">
    <w:abstractNumId w:val="39"/>
  </w:num>
  <w:num w:numId="6">
    <w:abstractNumId w:val="12"/>
  </w:num>
  <w:num w:numId="7">
    <w:abstractNumId w:val="62"/>
  </w:num>
  <w:num w:numId="8">
    <w:abstractNumId w:val="10"/>
  </w:num>
  <w:num w:numId="9">
    <w:abstractNumId w:val="23"/>
  </w:num>
  <w:num w:numId="10">
    <w:abstractNumId w:val="64"/>
  </w:num>
  <w:num w:numId="11">
    <w:abstractNumId w:val="57"/>
  </w:num>
  <w:num w:numId="12">
    <w:abstractNumId w:val="38"/>
  </w:num>
  <w:num w:numId="13">
    <w:abstractNumId w:val="13"/>
  </w:num>
  <w:num w:numId="14">
    <w:abstractNumId w:val="7"/>
  </w:num>
  <w:num w:numId="15">
    <w:abstractNumId w:val="34"/>
  </w:num>
  <w:num w:numId="16">
    <w:abstractNumId w:val="59"/>
  </w:num>
  <w:num w:numId="17">
    <w:abstractNumId w:val="46"/>
  </w:num>
  <w:num w:numId="18">
    <w:abstractNumId w:val="8"/>
  </w:num>
  <w:num w:numId="19">
    <w:abstractNumId w:val="21"/>
  </w:num>
  <w:num w:numId="20">
    <w:abstractNumId w:val="45"/>
  </w:num>
  <w:num w:numId="21">
    <w:abstractNumId w:val="28"/>
  </w:num>
  <w:num w:numId="22">
    <w:abstractNumId w:val="52"/>
  </w:num>
  <w:num w:numId="23">
    <w:abstractNumId w:val="25"/>
  </w:num>
  <w:num w:numId="24">
    <w:abstractNumId w:val="19"/>
  </w:num>
  <w:num w:numId="25">
    <w:abstractNumId w:val="42"/>
  </w:num>
  <w:num w:numId="26">
    <w:abstractNumId w:val="14"/>
  </w:num>
  <w:num w:numId="27">
    <w:abstractNumId w:val="18"/>
  </w:num>
  <w:num w:numId="28">
    <w:abstractNumId w:val="36"/>
  </w:num>
  <w:num w:numId="29">
    <w:abstractNumId w:val="49"/>
  </w:num>
  <w:num w:numId="30">
    <w:abstractNumId w:val="54"/>
  </w:num>
  <w:num w:numId="31">
    <w:abstractNumId w:val="32"/>
  </w:num>
  <w:num w:numId="32">
    <w:abstractNumId w:val="4"/>
  </w:num>
  <w:num w:numId="33">
    <w:abstractNumId w:val="40"/>
  </w:num>
  <w:num w:numId="34">
    <w:abstractNumId w:val="26"/>
  </w:num>
  <w:num w:numId="35">
    <w:abstractNumId w:val="47"/>
  </w:num>
  <w:num w:numId="36">
    <w:abstractNumId w:val="9"/>
  </w:num>
  <w:num w:numId="37">
    <w:abstractNumId w:val="63"/>
  </w:num>
  <w:num w:numId="38">
    <w:abstractNumId w:val="27"/>
  </w:num>
  <w:num w:numId="39">
    <w:abstractNumId w:val="48"/>
  </w:num>
  <w:num w:numId="40">
    <w:abstractNumId w:val="30"/>
  </w:num>
  <w:num w:numId="41">
    <w:abstractNumId w:val="5"/>
  </w:num>
  <w:num w:numId="42">
    <w:abstractNumId w:val="55"/>
  </w:num>
  <w:num w:numId="43">
    <w:abstractNumId w:val="51"/>
  </w:num>
  <w:num w:numId="44">
    <w:abstractNumId w:val="35"/>
  </w:num>
  <w:num w:numId="45">
    <w:abstractNumId w:val="41"/>
  </w:num>
  <w:num w:numId="46">
    <w:abstractNumId w:val="2"/>
  </w:num>
  <w:num w:numId="47">
    <w:abstractNumId w:val="3"/>
  </w:num>
  <w:num w:numId="48">
    <w:abstractNumId w:val="15"/>
  </w:num>
  <w:num w:numId="49">
    <w:abstractNumId w:val="17"/>
  </w:num>
  <w:num w:numId="50">
    <w:abstractNumId w:val="22"/>
  </w:num>
  <w:num w:numId="51">
    <w:abstractNumId w:val="29"/>
  </w:num>
  <w:num w:numId="52">
    <w:abstractNumId w:val="31"/>
  </w:num>
  <w:num w:numId="53">
    <w:abstractNumId w:val="37"/>
  </w:num>
  <w:num w:numId="54">
    <w:abstractNumId w:val="50"/>
  </w:num>
  <w:num w:numId="55">
    <w:abstractNumId w:val="53"/>
  </w:num>
  <w:num w:numId="56">
    <w:abstractNumId w:val="58"/>
  </w:num>
  <w:num w:numId="57">
    <w:abstractNumId w:val="60"/>
  </w:num>
  <w:num w:numId="58">
    <w:abstractNumId w:val="61"/>
  </w:num>
  <w:num w:numId="59">
    <w:abstractNumId w:val="20"/>
  </w:num>
  <w:num w:numId="60">
    <w:abstractNumId w:val="1"/>
  </w:num>
  <w:num w:numId="61">
    <w:abstractNumId w:val="56"/>
  </w:num>
  <w:num w:numId="62">
    <w:abstractNumId w:val="43"/>
  </w:num>
  <w:num w:numId="63">
    <w:abstractNumId w:val="6"/>
  </w:num>
  <w:num w:numId="64">
    <w:abstractNumId w:val="11"/>
  </w:num>
  <w:num w:numId="65">
    <w:abstractNumId w:val="44"/>
  </w:num>
  <w:num w:numId="66">
    <w:abstractNumId w:val="0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519E"/>
    <w:rsid w:val="00136C7C"/>
    <w:rsid w:val="00137B81"/>
    <w:rsid w:val="00140E30"/>
    <w:rsid w:val="00146B11"/>
    <w:rsid w:val="00152347"/>
    <w:rsid w:val="00166DDD"/>
    <w:rsid w:val="00177512"/>
    <w:rsid w:val="00180700"/>
    <w:rsid w:val="00181DC3"/>
    <w:rsid w:val="001F2136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621E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522BB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202EE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28F4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0DF1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B56DE"/>
    <w:rsid w:val="008B6690"/>
    <w:rsid w:val="008C1793"/>
    <w:rsid w:val="008C537A"/>
    <w:rsid w:val="008D43E9"/>
    <w:rsid w:val="008E29F3"/>
    <w:rsid w:val="008E7652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91912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6602C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1B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D27E6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660F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1A0D9-E01E-4322-84CE-E0D1E1CB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a</cp:lastModifiedBy>
  <cp:revision>9</cp:revision>
  <cp:lastPrinted>2022-04-14T12:49:00Z</cp:lastPrinted>
  <dcterms:created xsi:type="dcterms:W3CDTF">2022-05-05T02:46:00Z</dcterms:created>
  <dcterms:modified xsi:type="dcterms:W3CDTF">2022-05-18T06:43:00Z</dcterms:modified>
</cp:coreProperties>
</file>