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74" w:rsidRPr="004A3E85" w:rsidRDefault="00F14074" w:rsidP="00F14074">
      <w:pPr>
        <w:jc w:val="center"/>
        <w:rPr>
          <w:rFonts w:ascii="標楷體" w:eastAsia="標楷體" w:hAnsi="標楷體"/>
          <w:sz w:val="52"/>
        </w:rPr>
      </w:pPr>
      <w:r w:rsidRPr="004A3E85">
        <w:rPr>
          <w:rFonts w:ascii="標楷體" w:eastAsia="標楷體" w:hAnsi="標楷體" w:hint="eastAsia"/>
          <w:sz w:val="52"/>
        </w:rPr>
        <w:t>武陵高中校慶綠能闖關活動</w:t>
      </w: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活動時間：104年4月1日(三) 9：00~11：30。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活動地點：國立武陵高中體育館。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主辦學校：國立武陵高中。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協辦學校：國立中央大學附屬中壢高中、市立永豐高中。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547D64">
      <w:pPr>
        <w:ind w:left="1274" w:rightChars="-437" w:right="-1049" w:hangingChars="531" w:hanging="1274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活動目的：高瞻計畫綠能課程成果展現，藉由闖關活動提高學生對綠能科技學習</w:t>
      </w:r>
      <w:r w:rsidR="00B32F1D">
        <w:rPr>
          <w:rFonts w:ascii="標楷體" w:eastAsia="標楷體" w:hAnsi="標楷體" w:hint="eastAsia"/>
        </w:rPr>
        <w:t>興趣並對</w:t>
      </w:r>
      <w:r w:rsidRPr="004A3E85">
        <w:rPr>
          <w:rFonts w:ascii="標楷體" w:eastAsia="標楷體" w:hAnsi="標楷體" w:hint="eastAsia"/>
        </w:rPr>
        <w:t>綠色能源更深入了解</w:t>
      </w:r>
      <w:r w:rsidR="00B32F1D">
        <w:rPr>
          <w:rFonts w:ascii="標楷體" w:eastAsia="標楷體" w:hAnsi="標楷體" w:hint="eastAsia"/>
        </w:rPr>
        <w:t>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547D64">
      <w:pPr>
        <w:ind w:left="1274" w:rightChars="-437" w:right="-1049" w:hangingChars="531" w:hanging="1274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活動內容：太陽能、風水力、燃料電池、地熱能、碳封存、生質能、植物探索、魚菜共生，八大主題科學小實驗及知識問答。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通關獎勵：精美小禮物、參賽證明、參賽紀念品。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547D64">
      <w:pPr>
        <w:ind w:firstLineChars="531" w:firstLine="1274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通過6關以上，可參加小禮物抽獎;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547D64">
      <w:pPr>
        <w:ind w:firstLineChars="531" w:firstLine="1274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通過3關以上，核發參賽證明。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報名時間：即日起至104年3月23日(一)下午13時截止。</w:t>
      </w:r>
    </w:p>
    <w:p w:rsidR="00F14074" w:rsidRPr="004A3E85" w:rsidRDefault="00F14074" w:rsidP="00547D64">
      <w:pPr>
        <w:ind w:leftChars="531" w:left="1274" w:rightChars="-319" w:right="-766" w:firstLine="2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武陵高中每班至多2組、其他學校(高中、國中)每校至多2組，每組3人。</w:t>
      </w:r>
    </w:p>
    <w:p w:rsidR="00F14074" w:rsidRPr="004A3E85" w:rsidRDefault="00F14074" w:rsidP="00547D64">
      <w:pPr>
        <w:ind w:firstLineChars="531" w:firstLine="1274"/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依報名優先順序篩選，至多120組。</w:t>
      </w:r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F14074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報名方式：採線上報名</w:t>
      </w:r>
      <w:r w:rsidR="001E645D">
        <w:rPr>
          <w:rFonts w:ascii="標楷體" w:eastAsia="標楷體" w:hAnsi="標楷體" w:hint="eastAsia"/>
        </w:rPr>
        <w:t>，</w:t>
      </w:r>
      <w:hyperlink r:id="rId6" w:history="1">
        <w:r w:rsidR="001E645D" w:rsidRPr="001E645D">
          <w:rPr>
            <w:rStyle w:val="a7"/>
            <w:rFonts w:ascii="Arial" w:hAnsi="Arial" w:cs="Arial"/>
            <w:b/>
            <w:bCs/>
            <w:color w:val="000000"/>
            <w:sz w:val="28"/>
            <w:szCs w:val="28"/>
            <w:shd w:val="clear" w:color="auto" w:fill="FFFFFF"/>
          </w:rPr>
          <w:t>http://goo.gl/forms/L1g4iJ4X25</w:t>
        </w:r>
      </w:hyperlink>
    </w:p>
    <w:p w:rsidR="00F14074" w:rsidRPr="004A3E85" w:rsidRDefault="00F14074" w:rsidP="00F14074">
      <w:pPr>
        <w:rPr>
          <w:rFonts w:ascii="標楷體" w:eastAsia="標楷體" w:hAnsi="標楷體"/>
        </w:rPr>
      </w:pPr>
    </w:p>
    <w:p w:rsidR="00192020" w:rsidRPr="004A3E85" w:rsidRDefault="00F14074" w:rsidP="00F14074">
      <w:pPr>
        <w:rPr>
          <w:rFonts w:ascii="標楷體" w:eastAsia="標楷體" w:hAnsi="標楷體"/>
        </w:rPr>
      </w:pPr>
      <w:r w:rsidRPr="004A3E85">
        <w:rPr>
          <w:rFonts w:ascii="標楷體" w:eastAsia="標楷體" w:hAnsi="標楷體" w:hint="eastAsia"/>
        </w:rPr>
        <w:t>名單公佈：104年3月24日(二)下午16時公佈於武陵高中首頁。(http://www.wlsh.tyc.edu.tw/)</w:t>
      </w:r>
      <w:bookmarkStart w:id="0" w:name="_GoBack"/>
      <w:bookmarkEnd w:id="0"/>
      <w:r w:rsidRPr="004A3E85">
        <w:rPr>
          <w:rFonts w:ascii="標楷體" w:eastAsia="標楷體" w:hAnsi="標楷體" w:hint="eastAsia"/>
        </w:rPr>
        <w:t xml:space="preserve"> (並公告檢錄時間，請各組按照時間進場報到)</w:t>
      </w:r>
    </w:p>
    <w:sectPr w:rsidR="00192020" w:rsidRPr="004A3E85" w:rsidSect="00C41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CB" w:rsidRPr="00904C31" w:rsidRDefault="00E509CB" w:rsidP="004A3E85">
      <w:pPr>
        <w:rPr>
          <w:szCs w:val="24"/>
        </w:rPr>
      </w:pPr>
      <w:r>
        <w:separator/>
      </w:r>
    </w:p>
  </w:endnote>
  <w:endnote w:type="continuationSeparator" w:id="1">
    <w:p w:rsidR="00E509CB" w:rsidRPr="00904C31" w:rsidRDefault="00E509CB" w:rsidP="004A3E85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CB" w:rsidRPr="00904C31" w:rsidRDefault="00E509CB" w:rsidP="004A3E85">
      <w:pPr>
        <w:rPr>
          <w:szCs w:val="24"/>
        </w:rPr>
      </w:pPr>
      <w:r>
        <w:separator/>
      </w:r>
    </w:p>
  </w:footnote>
  <w:footnote w:type="continuationSeparator" w:id="1">
    <w:p w:rsidR="00E509CB" w:rsidRPr="00904C31" w:rsidRDefault="00E509CB" w:rsidP="004A3E85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074"/>
    <w:rsid w:val="00192020"/>
    <w:rsid w:val="001E645D"/>
    <w:rsid w:val="004A3E85"/>
    <w:rsid w:val="00547D64"/>
    <w:rsid w:val="00853A90"/>
    <w:rsid w:val="008B001A"/>
    <w:rsid w:val="00B32F1D"/>
    <w:rsid w:val="00C41549"/>
    <w:rsid w:val="00E509CB"/>
    <w:rsid w:val="00F1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3E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3E8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E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forms/L1g4iJ4X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wuling-jay</dc:creator>
  <cp:lastModifiedBy>USER</cp:lastModifiedBy>
  <cp:revision>5</cp:revision>
  <cp:lastPrinted>2015-03-11T09:33:00Z</cp:lastPrinted>
  <dcterms:created xsi:type="dcterms:W3CDTF">2015-03-11T09:18:00Z</dcterms:created>
  <dcterms:modified xsi:type="dcterms:W3CDTF">2015-03-16T02:01:00Z</dcterms:modified>
</cp:coreProperties>
</file>