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7C6" w:rsidRPr="004D2061" w:rsidRDefault="005A77C6" w:rsidP="005A77C6">
      <w:pPr>
        <w:ind w:right="84"/>
        <w:rPr>
          <w:rFonts w:ascii="標楷體" w:eastAsia="標楷體" w:hAnsi="標楷體" w:hint="eastAsia"/>
        </w:rPr>
      </w:pPr>
    </w:p>
    <w:p w:rsidR="005A77C6" w:rsidRPr="00537CAD" w:rsidRDefault="005A77C6" w:rsidP="005A77C6">
      <w:pPr>
        <w:ind w:right="84"/>
        <w:jc w:val="center"/>
        <w:rPr>
          <w:rFonts w:ascii="標楷體" w:eastAsia="標楷體" w:hAnsi="標楷體" w:hint="eastAsia"/>
          <w:sz w:val="28"/>
          <w:szCs w:val="28"/>
        </w:rPr>
      </w:pPr>
      <w:r w:rsidRPr="00537CAD">
        <w:rPr>
          <w:rFonts w:ascii="標楷體" w:eastAsia="標楷體" w:hAnsi="標楷體" w:hint="eastAsia"/>
          <w:b/>
          <w:sz w:val="28"/>
          <w:szCs w:val="28"/>
        </w:rPr>
        <w:t>教育基本法第六條</w:t>
      </w:r>
      <w:r>
        <w:rPr>
          <w:rFonts w:ascii="標楷體" w:eastAsia="標楷體" w:hAnsi="標楷體" w:hint="eastAsia"/>
          <w:b/>
          <w:sz w:val="28"/>
          <w:szCs w:val="28"/>
        </w:rPr>
        <w:t>建議</w:t>
      </w:r>
      <w:r w:rsidRPr="00537CAD">
        <w:rPr>
          <w:rFonts w:ascii="標楷體" w:eastAsia="標楷體" w:hAnsi="標楷體" w:hint="eastAsia"/>
          <w:b/>
          <w:sz w:val="28"/>
          <w:szCs w:val="28"/>
        </w:rPr>
        <w:t>修正草案條文對照表及說明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1"/>
        <w:gridCol w:w="2751"/>
        <w:gridCol w:w="2752"/>
      </w:tblGrid>
      <w:tr w:rsidR="005A77C6" w:rsidRPr="004D2061" w:rsidTr="00597078">
        <w:tc>
          <w:tcPr>
            <w:tcW w:w="2751" w:type="dxa"/>
          </w:tcPr>
          <w:p w:rsidR="005A77C6" w:rsidRPr="004D2061" w:rsidRDefault="005A77C6" w:rsidP="00597078">
            <w:pPr>
              <w:ind w:right="84"/>
              <w:jc w:val="center"/>
              <w:rPr>
                <w:rFonts w:ascii="標楷體" w:eastAsia="標楷體" w:hAnsi="標楷體" w:hint="eastAsia"/>
              </w:rPr>
            </w:pPr>
            <w:r w:rsidRPr="004D2061">
              <w:rPr>
                <w:rFonts w:ascii="標楷體" w:eastAsia="標楷體" w:hAnsi="標楷體" w:hint="eastAsia"/>
              </w:rPr>
              <w:t>修  正  條  文</w:t>
            </w:r>
          </w:p>
        </w:tc>
        <w:tc>
          <w:tcPr>
            <w:tcW w:w="2751" w:type="dxa"/>
          </w:tcPr>
          <w:p w:rsidR="005A77C6" w:rsidRPr="004D2061" w:rsidRDefault="005A77C6" w:rsidP="00597078">
            <w:pPr>
              <w:ind w:right="84"/>
              <w:jc w:val="both"/>
              <w:rPr>
                <w:rFonts w:ascii="標楷體" w:eastAsia="標楷體" w:hAnsi="標楷體" w:hint="eastAsia"/>
              </w:rPr>
            </w:pPr>
            <w:r w:rsidRPr="004D2061">
              <w:rPr>
                <w:rFonts w:ascii="標楷體" w:eastAsia="標楷體" w:hAnsi="標楷體" w:hint="eastAsia"/>
              </w:rPr>
              <w:t>現  行  條  文</w:t>
            </w:r>
          </w:p>
        </w:tc>
        <w:tc>
          <w:tcPr>
            <w:tcW w:w="2752" w:type="dxa"/>
          </w:tcPr>
          <w:p w:rsidR="005A77C6" w:rsidRPr="004D2061" w:rsidRDefault="005A77C6" w:rsidP="00597078">
            <w:pPr>
              <w:ind w:right="84"/>
              <w:jc w:val="center"/>
              <w:rPr>
                <w:rFonts w:ascii="標楷體" w:eastAsia="標楷體" w:hAnsi="標楷體" w:hint="eastAsia"/>
              </w:rPr>
            </w:pPr>
            <w:r w:rsidRPr="004D2061">
              <w:rPr>
                <w:rFonts w:ascii="標楷體" w:eastAsia="標楷體" w:hAnsi="標楷體" w:hint="eastAsia"/>
              </w:rPr>
              <w:t>說      明</w:t>
            </w:r>
          </w:p>
        </w:tc>
      </w:tr>
      <w:tr w:rsidR="005A77C6" w:rsidRPr="004D2061" w:rsidTr="00597078">
        <w:tc>
          <w:tcPr>
            <w:tcW w:w="2751" w:type="dxa"/>
          </w:tcPr>
          <w:p w:rsidR="005A77C6" w:rsidRDefault="005A77C6" w:rsidP="005970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標楷體" w:eastAsia="標楷體" w:hAnsi="標楷體" w:cs="細明體" w:hint="eastAsia"/>
                <w:kern w:val="0"/>
                <w:szCs w:val="24"/>
              </w:rPr>
            </w:pPr>
            <w:r w:rsidRPr="004D2061">
              <w:rPr>
                <w:rFonts w:ascii="標楷體" w:eastAsia="標楷體" w:hAnsi="標楷體" w:cs="細明體" w:hint="eastAsia"/>
                <w:kern w:val="0"/>
                <w:szCs w:val="24"/>
              </w:rPr>
              <w:t>第六條  教育應本</w:t>
            </w:r>
            <w:r w:rsidRPr="00556B2D">
              <w:rPr>
                <w:rFonts w:ascii="標楷體" w:eastAsia="標楷體" w:hAnsi="標楷體" w:cs="細明體" w:hint="eastAsia"/>
                <w:kern w:val="0"/>
                <w:szCs w:val="24"/>
                <w:u w:val="single"/>
              </w:rPr>
              <w:t>政治</w:t>
            </w:r>
            <w:r w:rsidRPr="004D2061">
              <w:rPr>
                <w:rFonts w:ascii="標楷體" w:eastAsia="標楷體" w:hAnsi="標楷體" w:cs="細明體" w:hint="eastAsia"/>
                <w:kern w:val="0"/>
                <w:szCs w:val="24"/>
              </w:rPr>
              <w:t>中立原則</w:t>
            </w:r>
            <w:r>
              <w:rPr>
                <w:rFonts w:ascii="標楷體" w:eastAsia="標楷體" w:hAnsi="標楷體" w:cs="細明體" w:hint="eastAsia"/>
                <w:kern w:val="0"/>
                <w:szCs w:val="24"/>
              </w:rPr>
              <w:t>，</w:t>
            </w:r>
            <w:r w:rsidRPr="004D2061">
              <w:rPr>
                <w:rFonts w:ascii="標楷體" w:eastAsia="標楷體" w:hAnsi="標楷體" w:cs="細明體" w:hint="eastAsia"/>
                <w:kern w:val="0"/>
                <w:szCs w:val="24"/>
                <w:u w:val="single"/>
              </w:rPr>
              <w:t>主管教育行政機關</w:t>
            </w:r>
            <w:r>
              <w:rPr>
                <w:rFonts w:ascii="標楷體" w:eastAsia="標楷體" w:hAnsi="標楷體" w:cs="細明體" w:hint="eastAsia"/>
                <w:kern w:val="0"/>
                <w:szCs w:val="24"/>
                <w:u w:val="single"/>
              </w:rPr>
              <w:t>、</w:t>
            </w:r>
            <w:r w:rsidRPr="004D2061">
              <w:rPr>
                <w:rFonts w:ascii="標楷體" w:eastAsia="標楷體" w:hAnsi="標楷體" w:cs="細明體" w:hint="eastAsia"/>
                <w:kern w:val="0"/>
                <w:szCs w:val="24"/>
              </w:rPr>
              <w:t>學校</w:t>
            </w:r>
            <w:r w:rsidRPr="004D2061">
              <w:rPr>
                <w:rFonts w:ascii="標楷體" w:eastAsia="標楷體" w:hAnsi="標楷體" w:cs="細明體" w:hint="eastAsia"/>
                <w:kern w:val="0"/>
                <w:szCs w:val="24"/>
                <w:u w:val="single"/>
              </w:rPr>
              <w:t>、幼兒園</w:t>
            </w:r>
            <w:r>
              <w:rPr>
                <w:rFonts w:ascii="標楷體" w:eastAsia="標楷體" w:hAnsi="標楷體" w:cs="細明體" w:hint="eastAsia"/>
                <w:kern w:val="0"/>
                <w:szCs w:val="24"/>
                <w:u w:val="single"/>
              </w:rPr>
              <w:t>、教育機構、教育學術研究機構及其人員執行職務時，</w:t>
            </w:r>
            <w:r w:rsidRPr="004D2061">
              <w:rPr>
                <w:rFonts w:ascii="標楷體" w:eastAsia="標楷體" w:hAnsi="標楷體" w:cs="細明體" w:hint="eastAsia"/>
                <w:kern w:val="0"/>
                <w:szCs w:val="24"/>
              </w:rPr>
              <w:t>不得</w:t>
            </w:r>
            <w:r w:rsidRPr="00556B2D">
              <w:rPr>
                <w:rFonts w:ascii="標楷體" w:eastAsia="標楷體" w:hAnsi="標楷體" w:cs="細明體" w:hint="eastAsia"/>
                <w:kern w:val="0"/>
                <w:szCs w:val="24"/>
                <w:u w:val="single"/>
              </w:rPr>
              <w:t>從事支持或反對特定政黨或其他政治團體之教學或其他教育活動，</w:t>
            </w:r>
            <w:r>
              <w:rPr>
                <w:rFonts w:ascii="標楷體" w:eastAsia="標楷體" w:hAnsi="標楷體" w:cs="細明體" w:hint="eastAsia"/>
                <w:kern w:val="0"/>
                <w:szCs w:val="24"/>
              </w:rPr>
              <w:t>亦</w:t>
            </w:r>
            <w:r w:rsidRPr="00556B2D">
              <w:rPr>
                <w:rFonts w:ascii="標楷體" w:eastAsia="標楷體" w:hAnsi="標楷體" w:cs="細明體" w:hint="eastAsia"/>
                <w:kern w:val="0"/>
                <w:szCs w:val="24"/>
              </w:rPr>
              <w:t>不得</w:t>
            </w:r>
            <w:r w:rsidRPr="004D2061">
              <w:rPr>
                <w:rFonts w:ascii="標楷體" w:eastAsia="標楷體" w:hAnsi="標楷體" w:cs="細明體" w:hint="eastAsia"/>
                <w:kern w:val="0"/>
                <w:szCs w:val="24"/>
              </w:rPr>
              <w:t>強迫行政人員、教師及學生參加任何政治團體或活動</w:t>
            </w:r>
            <w:r>
              <w:rPr>
                <w:rFonts w:ascii="標楷體" w:eastAsia="標楷體" w:hAnsi="標楷體" w:cs="細明體" w:hint="eastAsia"/>
                <w:kern w:val="0"/>
                <w:szCs w:val="24"/>
              </w:rPr>
              <w:t>；</w:t>
            </w:r>
            <w:r w:rsidRPr="00556B2D">
              <w:rPr>
                <w:rFonts w:ascii="標楷體" w:eastAsia="標楷體" w:hAnsi="標楷體" w:cs="細明體" w:hint="eastAsia"/>
                <w:kern w:val="0"/>
                <w:szCs w:val="24"/>
                <w:u w:val="single"/>
              </w:rPr>
              <w:t>政黨或其他政治團體，不得設立學校或其他教育機構，亦不得干預教育內容、教學活動與學術研究。</w:t>
            </w:r>
          </w:p>
          <w:p w:rsidR="005A77C6" w:rsidRPr="004D2061" w:rsidRDefault="005A77C6" w:rsidP="005970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標楷體" w:eastAsia="標楷體" w:hAnsi="標楷體" w:cs="細明體" w:hint="eastAsia"/>
                <w:kern w:val="0"/>
                <w:szCs w:val="24"/>
              </w:rPr>
            </w:pPr>
            <w:r>
              <w:rPr>
                <w:rFonts w:ascii="標楷體" w:eastAsia="標楷體" w:hAnsi="標楷體" w:cs="細明體" w:hint="eastAsia"/>
                <w:kern w:val="0"/>
                <w:szCs w:val="24"/>
              </w:rPr>
              <w:t xml:space="preserve">    </w:t>
            </w:r>
            <w:r w:rsidRPr="00556B2D">
              <w:rPr>
                <w:rFonts w:ascii="標楷體" w:eastAsia="標楷體" w:hAnsi="標楷體" w:cs="細明體" w:hint="eastAsia"/>
                <w:kern w:val="0"/>
                <w:szCs w:val="24"/>
                <w:u w:val="single"/>
              </w:rPr>
              <w:t>教育應本政教分離及寬容原則，主管教育行政機關</w:t>
            </w:r>
            <w:r>
              <w:rPr>
                <w:rFonts w:ascii="標楷體" w:eastAsia="標楷體" w:hAnsi="標楷體" w:cs="細明體" w:hint="eastAsia"/>
                <w:kern w:val="0"/>
                <w:szCs w:val="24"/>
                <w:u w:val="single"/>
              </w:rPr>
              <w:t>與</w:t>
            </w:r>
            <w:r>
              <w:rPr>
                <w:rFonts w:ascii="標楷體" w:eastAsia="標楷體" w:hAnsi="標楷體" w:cs="細明體" w:hint="eastAsia"/>
                <w:kern w:val="0"/>
                <w:szCs w:val="24"/>
              </w:rPr>
              <w:t>公立</w:t>
            </w:r>
            <w:r w:rsidRPr="00F447EF">
              <w:rPr>
                <w:rFonts w:ascii="標楷體" w:eastAsia="標楷體" w:hAnsi="標楷體" w:cs="細明體" w:hint="eastAsia"/>
                <w:kern w:val="0"/>
                <w:szCs w:val="24"/>
                <w:u w:val="single"/>
              </w:rPr>
              <w:t>之</w:t>
            </w:r>
            <w:r w:rsidRPr="004D2061">
              <w:rPr>
                <w:rFonts w:ascii="標楷體" w:eastAsia="標楷體" w:hAnsi="標楷體" w:cs="細明體" w:hint="eastAsia"/>
                <w:kern w:val="0"/>
                <w:szCs w:val="24"/>
              </w:rPr>
              <w:t>學校</w:t>
            </w:r>
            <w:r w:rsidRPr="004D2061">
              <w:rPr>
                <w:rFonts w:ascii="標楷體" w:eastAsia="標楷體" w:hAnsi="標楷體" w:cs="細明體" w:hint="eastAsia"/>
                <w:kern w:val="0"/>
                <w:szCs w:val="24"/>
                <w:u w:val="single"/>
              </w:rPr>
              <w:t>、幼兒園</w:t>
            </w:r>
            <w:r>
              <w:rPr>
                <w:rFonts w:ascii="標楷體" w:eastAsia="標楷體" w:hAnsi="標楷體" w:cs="細明體" w:hint="eastAsia"/>
                <w:kern w:val="0"/>
                <w:szCs w:val="24"/>
                <w:u w:val="single"/>
              </w:rPr>
              <w:t>、教育機構、教育學術研究機構及其人員執行職務時，</w:t>
            </w:r>
            <w:r w:rsidRPr="004D2061">
              <w:rPr>
                <w:rFonts w:ascii="標楷體" w:eastAsia="標楷體" w:hAnsi="標楷體" w:cs="細明體" w:hint="eastAsia"/>
                <w:kern w:val="0"/>
                <w:szCs w:val="24"/>
              </w:rPr>
              <w:t>不得為特定宗教信仰從事宣傳</w:t>
            </w:r>
            <w:r>
              <w:rPr>
                <w:rFonts w:ascii="標楷體" w:eastAsia="標楷體" w:hAnsi="標楷體" w:cs="細明體" w:hint="eastAsia"/>
                <w:kern w:val="0"/>
                <w:szCs w:val="24"/>
              </w:rPr>
              <w:t>，亦不得實施宗教教育及支持或反對特定宗教信仰之教學或其他教育活動；</w:t>
            </w:r>
            <w:r w:rsidRPr="004D2061">
              <w:rPr>
                <w:rFonts w:ascii="標楷體" w:eastAsia="標楷體" w:hAnsi="標楷體" w:cs="細明體" w:hint="eastAsia"/>
                <w:kern w:val="0"/>
                <w:szCs w:val="24"/>
                <w:u w:val="single"/>
              </w:rPr>
              <w:t>主管教育行政機關</w:t>
            </w:r>
            <w:r>
              <w:rPr>
                <w:rFonts w:ascii="標楷體" w:eastAsia="標楷體" w:hAnsi="標楷體" w:cs="細明體" w:hint="eastAsia"/>
                <w:kern w:val="0"/>
                <w:szCs w:val="24"/>
                <w:u w:val="single"/>
              </w:rPr>
              <w:t>、</w:t>
            </w:r>
            <w:r w:rsidRPr="004D2061">
              <w:rPr>
                <w:rFonts w:ascii="標楷體" w:eastAsia="標楷體" w:hAnsi="標楷體" w:cs="細明體" w:hint="eastAsia"/>
                <w:kern w:val="0"/>
                <w:szCs w:val="24"/>
              </w:rPr>
              <w:t>學校</w:t>
            </w:r>
            <w:r w:rsidRPr="004D2061">
              <w:rPr>
                <w:rFonts w:ascii="標楷體" w:eastAsia="標楷體" w:hAnsi="標楷體" w:cs="細明體" w:hint="eastAsia"/>
                <w:kern w:val="0"/>
                <w:szCs w:val="24"/>
                <w:u w:val="single"/>
              </w:rPr>
              <w:t>、幼兒園</w:t>
            </w:r>
            <w:r>
              <w:rPr>
                <w:rFonts w:ascii="標楷體" w:eastAsia="標楷體" w:hAnsi="標楷體" w:cs="細明體" w:hint="eastAsia"/>
                <w:kern w:val="0"/>
                <w:szCs w:val="24"/>
                <w:u w:val="single"/>
              </w:rPr>
              <w:t>、教育機構、教育學術研究機構之人員執行職務時，</w:t>
            </w:r>
            <w:r w:rsidRPr="00556B2D">
              <w:rPr>
                <w:rFonts w:ascii="標楷體" w:eastAsia="標楷體" w:hAnsi="標楷體" w:cs="細明體" w:hint="eastAsia"/>
                <w:kern w:val="0"/>
                <w:szCs w:val="24"/>
              </w:rPr>
              <w:t>不得</w:t>
            </w:r>
            <w:r w:rsidRPr="004D2061">
              <w:rPr>
                <w:rFonts w:ascii="標楷體" w:eastAsia="標楷體" w:hAnsi="標楷體" w:cs="細明體" w:hint="eastAsia"/>
                <w:kern w:val="0"/>
                <w:szCs w:val="24"/>
              </w:rPr>
              <w:t>強迫行政人員、教師及學生</w:t>
            </w:r>
            <w:r>
              <w:rPr>
                <w:rFonts w:ascii="標楷體" w:eastAsia="標楷體" w:hAnsi="標楷體" w:cs="細明體" w:hint="eastAsia"/>
                <w:kern w:val="0"/>
                <w:szCs w:val="24"/>
              </w:rPr>
              <w:t>，</w:t>
            </w:r>
            <w:r w:rsidRPr="004D2061">
              <w:rPr>
                <w:rFonts w:ascii="標楷體" w:eastAsia="標楷體" w:hAnsi="標楷體" w:cs="細明體" w:hint="eastAsia"/>
                <w:kern w:val="0"/>
                <w:szCs w:val="24"/>
              </w:rPr>
              <w:t>參加任何宗教活動</w:t>
            </w:r>
            <w:r>
              <w:rPr>
                <w:rFonts w:ascii="標楷體" w:eastAsia="標楷體" w:hAnsi="標楷體" w:cs="細明體" w:hint="eastAsia"/>
                <w:kern w:val="0"/>
                <w:szCs w:val="24"/>
              </w:rPr>
              <w:t>及</w:t>
            </w:r>
            <w:r w:rsidRPr="00556B2D">
              <w:rPr>
                <w:rFonts w:ascii="標楷體" w:eastAsia="標楷體" w:hAnsi="標楷體" w:cs="細明體" w:hint="eastAsia"/>
                <w:kern w:val="0"/>
                <w:szCs w:val="24"/>
                <w:u w:val="single"/>
              </w:rPr>
              <w:t>接受或改變宗教信仰，亦不得因其宗教信仰而予以歧視或優待。</w:t>
            </w:r>
          </w:p>
          <w:p w:rsidR="005A77C6" w:rsidRDefault="005A77C6" w:rsidP="00597078">
            <w:pPr>
              <w:ind w:right="-51"/>
              <w:rPr>
                <w:rFonts w:ascii="標楷體" w:eastAsia="標楷體" w:hAnsi="標楷體" w:cs="細明體" w:hint="eastAsia"/>
                <w:kern w:val="0"/>
                <w:szCs w:val="24"/>
              </w:rPr>
            </w:pPr>
            <w:r w:rsidRPr="004D2061">
              <w:rPr>
                <w:rFonts w:ascii="標楷體" w:eastAsia="標楷體" w:hAnsi="標楷體" w:cs="細明體" w:hint="eastAsia"/>
                <w:kern w:val="0"/>
                <w:szCs w:val="24"/>
              </w:rPr>
              <w:lastRenderedPageBreak/>
              <w:t xml:space="preserve">  私立學校得辦理符合其設立宗旨或辦學屬性之特定宗教活動，並應尊重學校行政人員、教師及學生參加之意願，不得因不參加而為歧視待遇。</w:t>
            </w:r>
          </w:p>
          <w:p w:rsidR="005A77C6" w:rsidRPr="009921DC" w:rsidRDefault="005A77C6" w:rsidP="00597078">
            <w:pPr>
              <w:ind w:right="-51"/>
              <w:jc w:val="both"/>
              <w:rPr>
                <w:rFonts w:ascii="標楷體" w:eastAsia="標楷體" w:hAnsi="標楷體" w:hint="eastAsia"/>
                <w:u w:val="single"/>
              </w:rPr>
            </w:pPr>
            <w:r>
              <w:rPr>
                <w:rFonts w:ascii="標楷體" w:eastAsia="標楷體" w:hAnsi="標楷體" w:cs="細明體" w:hint="eastAsia"/>
                <w:kern w:val="0"/>
                <w:szCs w:val="24"/>
              </w:rPr>
              <w:t xml:space="preserve">  </w:t>
            </w:r>
            <w:r w:rsidRPr="009921DC">
              <w:rPr>
                <w:rFonts w:ascii="標楷體" w:eastAsia="標楷體" w:hAnsi="標楷體" w:hint="eastAsia"/>
                <w:u w:val="single"/>
              </w:rPr>
              <w:t>教育內容，應本尊重多元文化、性別及族群之原則，不應受不當之干預；各階段教育之課程綱要及學校本位課程之發展、訂定與變動，應依多元參與、公開透明、專業審議之原則，依法辦理。</w:t>
            </w:r>
          </w:p>
        </w:tc>
        <w:tc>
          <w:tcPr>
            <w:tcW w:w="2751" w:type="dxa"/>
          </w:tcPr>
          <w:p w:rsidR="005A77C6" w:rsidRPr="004D2061" w:rsidRDefault="005A77C6" w:rsidP="005970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標楷體" w:eastAsia="標楷體" w:hAnsi="標楷體" w:cs="細明體" w:hint="eastAsia"/>
                <w:kern w:val="0"/>
                <w:szCs w:val="24"/>
              </w:rPr>
            </w:pPr>
            <w:r w:rsidRPr="004D2061">
              <w:rPr>
                <w:rFonts w:ascii="標楷體" w:eastAsia="標楷體" w:hAnsi="標楷體" w:cs="細明體" w:hint="eastAsia"/>
                <w:kern w:val="0"/>
                <w:szCs w:val="24"/>
              </w:rPr>
              <w:lastRenderedPageBreak/>
              <w:t xml:space="preserve">第六條  </w:t>
            </w:r>
            <w:r w:rsidRPr="00C64366">
              <w:rPr>
                <w:rFonts w:ascii="標楷體" w:eastAsia="標楷體" w:hAnsi="標楷體" w:cs="細明體" w:hint="eastAsia"/>
                <w:kern w:val="0"/>
                <w:szCs w:val="24"/>
                <w:u w:val="single"/>
              </w:rPr>
              <w:t>教育應本中立原則。</w:t>
            </w:r>
          </w:p>
          <w:p w:rsidR="005A77C6" w:rsidRPr="004D2061" w:rsidRDefault="005A77C6" w:rsidP="005970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標楷體" w:eastAsia="標楷體" w:hAnsi="標楷體" w:cs="細明體" w:hint="eastAsia"/>
                <w:kern w:val="0"/>
                <w:szCs w:val="24"/>
              </w:rPr>
            </w:pPr>
            <w:r w:rsidRPr="004D2061">
              <w:rPr>
                <w:rFonts w:ascii="標楷體" w:eastAsia="標楷體" w:hAnsi="標楷體" w:cs="細明體" w:hint="eastAsia"/>
                <w:kern w:val="0"/>
                <w:szCs w:val="24"/>
              </w:rPr>
              <w:t xml:space="preserve">  學校不得為特定政治團體從事宣傳或活動。主管教育行政機關及學校亦不得強迫學校行政人員、教師及學生參加任何政治團體或活動。</w:t>
            </w:r>
          </w:p>
          <w:p w:rsidR="005A77C6" w:rsidRPr="004D2061" w:rsidRDefault="005A77C6" w:rsidP="005970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標楷體" w:eastAsia="標楷體" w:hAnsi="標楷體" w:cs="細明體" w:hint="eastAsia"/>
                <w:kern w:val="0"/>
                <w:szCs w:val="24"/>
              </w:rPr>
            </w:pPr>
            <w:r w:rsidRPr="004D2061">
              <w:rPr>
                <w:rFonts w:ascii="標楷體" w:eastAsia="標楷體" w:hAnsi="標楷體" w:cs="細明體" w:hint="eastAsia"/>
                <w:kern w:val="0"/>
                <w:szCs w:val="24"/>
              </w:rPr>
              <w:t xml:space="preserve">  公立學校不得為特定宗教信仰從事宣傳或活動。主管教育行政機關及</w:t>
            </w:r>
            <w:r w:rsidRPr="00556B2D">
              <w:rPr>
                <w:rFonts w:ascii="標楷體" w:eastAsia="標楷體" w:hAnsi="標楷體" w:cs="細明體" w:hint="eastAsia"/>
                <w:kern w:val="0"/>
                <w:szCs w:val="24"/>
                <w:u w:val="single"/>
              </w:rPr>
              <w:t>公立</w:t>
            </w:r>
            <w:r w:rsidRPr="004D2061">
              <w:rPr>
                <w:rFonts w:ascii="標楷體" w:eastAsia="標楷體" w:hAnsi="標楷體" w:cs="細明體" w:hint="eastAsia"/>
                <w:kern w:val="0"/>
                <w:szCs w:val="24"/>
              </w:rPr>
              <w:t>學校亦不得強迫</w:t>
            </w:r>
            <w:r w:rsidRPr="00556B2D">
              <w:rPr>
                <w:rFonts w:ascii="標楷體" w:eastAsia="標楷體" w:hAnsi="標楷體" w:cs="細明體" w:hint="eastAsia"/>
                <w:kern w:val="0"/>
                <w:szCs w:val="24"/>
                <w:u w:val="single"/>
              </w:rPr>
              <w:t>學校</w:t>
            </w:r>
            <w:r w:rsidRPr="004D2061">
              <w:rPr>
                <w:rFonts w:ascii="標楷體" w:eastAsia="標楷體" w:hAnsi="標楷體" w:cs="細明體" w:hint="eastAsia"/>
                <w:kern w:val="0"/>
                <w:szCs w:val="24"/>
              </w:rPr>
              <w:t>行政人員、教師及學生參加任何宗教活動。</w:t>
            </w:r>
          </w:p>
          <w:p w:rsidR="005A77C6" w:rsidRPr="004D2061" w:rsidRDefault="005A77C6" w:rsidP="005970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both"/>
              <w:rPr>
                <w:rFonts w:ascii="標楷體" w:eastAsia="標楷體" w:hAnsi="標楷體" w:hint="eastAsia"/>
              </w:rPr>
            </w:pPr>
            <w:r w:rsidRPr="004D2061">
              <w:rPr>
                <w:rFonts w:ascii="標楷體" w:eastAsia="標楷體" w:hAnsi="標楷體" w:cs="細明體" w:hint="eastAsia"/>
                <w:kern w:val="0"/>
                <w:szCs w:val="24"/>
              </w:rPr>
              <w:t xml:space="preserve">  私立學校得辦理符合其設立宗旨或辦學屬性之特定宗教活動，並應尊重學校行政人員、教師及學生參加之意願，不得因不參加而為歧視待遇。</w:t>
            </w:r>
            <w:r w:rsidRPr="003C3C71">
              <w:rPr>
                <w:rFonts w:ascii="標楷體" w:eastAsia="標楷體" w:hAnsi="標楷體" w:cs="細明體" w:hint="eastAsia"/>
                <w:kern w:val="0"/>
                <w:szCs w:val="24"/>
                <w:u w:val="single"/>
              </w:rPr>
              <w:t>但宗</w:t>
            </w:r>
            <w:r w:rsidRPr="003C3C71">
              <w:rPr>
                <w:rFonts w:ascii="標楷體" w:eastAsia="標楷體" w:hAnsi="標楷體" w:cs="新細明體" w:hint="eastAsia"/>
                <w:kern w:val="0"/>
                <w:szCs w:val="24"/>
                <w:u w:val="single"/>
              </w:rPr>
              <w:t>教</w:t>
            </w:r>
            <w:proofErr w:type="gramStart"/>
            <w:r w:rsidRPr="003C3C71">
              <w:rPr>
                <w:rFonts w:ascii="標楷體" w:eastAsia="標楷體" w:hAnsi="標楷體" w:cs="新細明體" w:hint="eastAsia"/>
                <w:kern w:val="0"/>
                <w:szCs w:val="24"/>
                <w:u w:val="single"/>
              </w:rPr>
              <w:t>研</w:t>
            </w:r>
            <w:proofErr w:type="gramEnd"/>
            <w:r w:rsidRPr="003C3C71">
              <w:rPr>
                <w:rFonts w:ascii="標楷體" w:eastAsia="標楷體" w:hAnsi="標楷體" w:cs="新細明體" w:hint="eastAsia"/>
                <w:kern w:val="0"/>
                <w:szCs w:val="24"/>
                <w:u w:val="single"/>
              </w:rPr>
              <w:t>修學院應依私立學校法之規定辦理。</w:t>
            </w:r>
          </w:p>
        </w:tc>
        <w:tc>
          <w:tcPr>
            <w:tcW w:w="2752" w:type="dxa"/>
          </w:tcPr>
          <w:p w:rsidR="005A77C6" w:rsidRDefault="005A77C6" w:rsidP="00597078">
            <w:pPr>
              <w:ind w:right="84"/>
              <w:rPr>
                <w:rFonts w:ascii="標楷體" w:eastAsia="標楷體" w:hAnsi="標楷體" w:hint="eastAsia"/>
              </w:rPr>
            </w:pPr>
            <w:r>
              <w:rPr>
                <w:rFonts w:ascii="標楷體" w:eastAsia="標楷體" w:hAnsi="標楷體" w:hint="eastAsia"/>
              </w:rPr>
              <w:t>一、為避免教育中立內容不夠明確易生正義，刪除第一項，併入各項條文中。</w:t>
            </w:r>
          </w:p>
          <w:p w:rsidR="005A77C6" w:rsidRDefault="005A77C6" w:rsidP="00597078">
            <w:pPr>
              <w:ind w:right="84"/>
              <w:rPr>
                <w:rFonts w:ascii="標楷體" w:eastAsia="標楷體" w:hAnsi="標楷體" w:cs="細明體" w:hint="eastAsia"/>
                <w:kern w:val="0"/>
                <w:szCs w:val="24"/>
              </w:rPr>
            </w:pPr>
            <w:r>
              <w:rPr>
                <w:rFonts w:ascii="標楷體" w:eastAsia="標楷體" w:hAnsi="標楷體" w:hint="eastAsia"/>
              </w:rPr>
              <w:t>二、</w:t>
            </w:r>
            <w:proofErr w:type="gramStart"/>
            <w:r>
              <w:rPr>
                <w:rFonts w:ascii="標楷體" w:eastAsia="標楷體" w:hAnsi="標楷體" w:hint="eastAsia"/>
              </w:rPr>
              <w:t>第二項改列</w:t>
            </w:r>
            <w:proofErr w:type="gramEnd"/>
            <w:r>
              <w:rPr>
                <w:rFonts w:ascii="標楷體" w:eastAsia="標楷體" w:hAnsi="標楷體" w:hint="eastAsia"/>
              </w:rPr>
              <w:t>第一項，並修正文字，明列規範對象之範圍。並增列</w:t>
            </w:r>
            <w:r w:rsidRPr="007C5F2D">
              <w:rPr>
                <w:rFonts w:ascii="標楷體" w:eastAsia="標楷體" w:hAnsi="標楷體" w:cs="細明體" w:hint="eastAsia"/>
                <w:kern w:val="0"/>
                <w:szCs w:val="24"/>
              </w:rPr>
              <w:t>政黨或其他政治團體，不得設立學校或其他教育機構，亦不得干預教育內容、教學活動與學術研究。</w:t>
            </w:r>
            <w:r>
              <w:rPr>
                <w:rFonts w:ascii="標楷體" w:eastAsia="標楷體" w:hAnsi="標楷體" w:cs="細明體" w:hint="eastAsia"/>
                <w:kern w:val="0"/>
                <w:szCs w:val="24"/>
              </w:rPr>
              <w:t>避免政黨或政治團體干涉教育內容。</w:t>
            </w:r>
          </w:p>
          <w:p w:rsidR="005A77C6" w:rsidRDefault="005A77C6" w:rsidP="00597078">
            <w:pPr>
              <w:ind w:right="84"/>
              <w:rPr>
                <w:rFonts w:ascii="標楷體" w:eastAsia="標楷體" w:hAnsi="標楷體" w:hint="eastAsia"/>
              </w:rPr>
            </w:pPr>
            <w:r>
              <w:rPr>
                <w:rFonts w:ascii="標楷體" w:eastAsia="標楷體" w:hAnsi="標楷體" w:cs="細明體" w:hint="eastAsia"/>
                <w:kern w:val="0"/>
                <w:szCs w:val="24"/>
              </w:rPr>
              <w:t>三、原</w:t>
            </w:r>
            <w:proofErr w:type="gramStart"/>
            <w:r>
              <w:rPr>
                <w:rFonts w:ascii="標楷體" w:eastAsia="標楷體" w:hAnsi="標楷體" w:cs="細明體" w:hint="eastAsia"/>
                <w:kern w:val="0"/>
                <w:szCs w:val="24"/>
              </w:rPr>
              <w:t>第三項改列</w:t>
            </w:r>
            <w:proofErr w:type="gramEnd"/>
            <w:r>
              <w:rPr>
                <w:rFonts w:ascii="標楷體" w:eastAsia="標楷體" w:hAnsi="標楷體" w:cs="細明體" w:hint="eastAsia"/>
                <w:kern w:val="0"/>
                <w:szCs w:val="24"/>
              </w:rPr>
              <w:t>第二項，修正文字增列</w:t>
            </w:r>
            <w:r w:rsidRPr="00556B2D">
              <w:rPr>
                <w:rFonts w:ascii="標楷體" w:eastAsia="標楷體" w:hAnsi="標楷體" w:cs="細明體" w:hint="eastAsia"/>
                <w:kern w:val="0"/>
                <w:szCs w:val="24"/>
                <w:u w:val="single"/>
              </w:rPr>
              <w:t>教育應本政教分離及寬容原則</w:t>
            </w:r>
            <w:r>
              <w:rPr>
                <w:rFonts w:ascii="標楷體" w:eastAsia="標楷體" w:hAnsi="標楷體" w:cs="細明體" w:hint="eastAsia"/>
                <w:kern w:val="0"/>
                <w:szCs w:val="24"/>
                <w:u w:val="single"/>
              </w:rPr>
              <w:t>並</w:t>
            </w:r>
            <w:r>
              <w:rPr>
                <w:rFonts w:ascii="標楷體" w:eastAsia="標楷體" w:hAnsi="標楷體" w:hint="eastAsia"/>
              </w:rPr>
              <w:t>明列規範對象之範圍。前段規定政教分離原則，後段規定宗教寬容原則。</w:t>
            </w:r>
          </w:p>
          <w:p w:rsidR="005A77C6" w:rsidRDefault="005A77C6" w:rsidP="00597078">
            <w:pPr>
              <w:ind w:right="84"/>
              <w:rPr>
                <w:rFonts w:ascii="標楷體" w:eastAsia="標楷體" w:hAnsi="標楷體" w:hint="eastAsia"/>
              </w:rPr>
            </w:pPr>
            <w:r>
              <w:rPr>
                <w:rFonts w:ascii="標楷體" w:eastAsia="標楷體" w:hAnsi="標楷體" w:hint="eastAsia"/>
              </w:rPr>
              <w:t>四、原</w:t>
            </w:r>
            <w:proofErr w:type="gramStart"/>
            <w:r>
              <w:rPr>
                <w:rFonts w:ascii="標楷體" w:eastAsia="標楷體" w:hAnsi="標楷體" w:hint="eastAsia"/>
              </w:rPr>
              <w:t>第四項改列</w:t>
            </w:r>
            <w:proofErr w:type="gramEnd"/>
            <w:r>
              <w:rPr>
                <w:rFonts w:ascii="標楷體" w:eastAsia="標楷體" w:hAnsi="標楷體" w:hint="eastAsia"/>
              </w:rPr>
              <w:t>第三項，但書規定本當然之理，無庸規定，為避免反因此造成誤解，故刪除但書規定，以避免誤解。</w:t>
            </w:r>
          </w:p>
          <w:p w:rsidR="005A77C6" w:rsidRPr="00B447E3" w:rsidRDefault="005A77C6" w:rsidP="00597078">
            <w:pPr>
              <w:ind w:right="84"/>
              <w:rPr>
                <w:rFonts w:ascii="標楷體" w:eastAsia="標楷體" w:hAnsi="標楷體" w:hint="eastAsia"/>
              </w:rPr>
            </w:pPr>
            <w:r>
              <w:rPr>
                <w:rFonts w:ascii="標楷體" w:eastAsia="標楷體" w:hAnsi="標楷體" w:hint="eastAsia"/>
              </w:rPr>
              <w:t>五、增列第五項。增列教育內容與課程制度之原則。</w:t>
            </w:r>
          </w:p>
        </w:tc>
      </w:tr>
    </w:tbl>
    <w:p w:rsidR="00A318A1" w:rsidRPr="005A77C6" w:rsidRDefault="00A318A1"/>
    <w:sectPr w:rsidR="00A318A1" w:rsidRPr="005A77C6" w:rsidSect="00A318A1">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77C6"/>
    <w:rsid w:val="005A77C6"/>
    <w:rsid w:val="00A318A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7C6"/>
    <w:pPr>
      <w:widowControl w:val="0"/>
      <w:ind w:right="-1514"/>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Chou Chih-hung</dc:creator>
  <cp:lastModifiedBy>Chou Chih-hung</cp:lastModifiedBy>
  <cp:revision>1</cp:revision>
  <dcterms:created xsi:type="dcterms:W3CDTF">2016-05-18T05:39:00Z</dcterms:created>
  <dcterms:modified xsi:type="dcterms:W3CDTF">2016-05-18T05:40:00Z</dcterms:modified>
</cp:coreProperties>
</file>