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912EE" w14:textId="3FA1CFF6" w:rsidR="008B2E7E" w:rsidRPr="00A23818" w:rsidRDefault="00786CF5" w:rsidP="008B2E7E">
      <w:pPr>
        <w:spacing w:after="200"/>
        <w:jc w:val="center"/>
        <w:rPr>
          <w:rFonts w:ascii="微軟正黑體" w:eastAsia="微軟正黑體" w:cs="微軟正黑體"/>
          <w:b/>
          <w:color w:val="262626"/>
          <w:sz w:val="36"/>
          <w:szCs w:val="28"/>
        </w:rPr>
      </w:pPr>
      <w:r>
        <w:rPr>
          <w:rFonts w:ascii="微軟正黑體" w:eastAsia="微軟正黑體" w:cs="微軟正黑體" w:hint="eastAsia"/>
          <w:b/>
          <w:color w:val="262626"/>
          <w:sz w:val="36"/>
          <w:szCs w:val="28"/>
        </w:rPr>
        <w:t>《兒童權利公約》</w:t>
      </w:r>
      <w:bookmarkStart w:id="0" w:name="_GoBack"/>
      <w:r w:rsidR="008B2E7E" w:rsidRPr="00A23818">
        <w:rPr>
          <w:rFonts w:ascii="微軟正黑體" w:eastAsia="微軟正黑體" w:cs="微軟正黑體" w:hint="eastAsia"/>
          <w:b/>
          <w:color w:val="262626"/>
          <w:sz w:val="36"/>
          <w:szCs w:val="28"/>
        </w:rPr>
        <w:t>轉大人高峰會</w:t>
      </w:r>
      <w:r>
        <w:rPr>
          <w:rFonts w:ascii="微軟正黑體" w:eastAsia="微軟正黑體" w:cs="微軟正黑體" w:hint="eastAsia"/>
          <w:b/>
          <w:color w:val="262626"/>
          <w:sz w:val="36"/>
          <w:szCs w:val="28"/>
        </w:rPr>
        <w:t>暨議題研習</w:t>
      </w:r>
      <w:r w:rsidR="0011106C">
        <w:rPr>
          <w:rFonts w:ascii="微軟正黑體" w:eastAsia="微軟正黑體" w:cs="微軟正黑體" w:hint="eastAsia"/>
          <w:b/>
          <w:color w:val="262626"/>
          <w:sz w:val="36"/>
          <w:szCs w:val="28"/>
        </w:rPr>
        <w:t>工作坊</w:t>
      </w:r>
      <w:bookmarkEnd w:id="0"/>
    </w:p>
    <w:p w14:paraId="73C81A5D" w14:textId="77777777" w:rsidR="00254323" w:rsidRDefault="000F4452" w:rsidP="000F4452">
      <w:pPr>
        <w:autoSpaceDE w:val="0"/>
        <w:autoSpaceDN w:val="0"/>
        <w:adjustRightInd w:val="0"/>
        <w:spacing w:after="200"/>
        <w:jc w:val="center"/>
        <w:rPr>
          <w:rFonts w:ascii="微軟正黑體" w:eastAsia="微軟正黑體" w:cs="微軟正黑體"/>
          <w:color w:val="262626"/>
          <w:szCs w:val="28"/>
        </w:rPr>
      </w:pPr>
      <w:r>
        <w:rPr>
          <w:rFonts w:ascii="微軟正黑體" w:eastAsia="微軟正黑體" w:cs="微軟正黑體"/>
          <w:noProof/>
          <w:color w:val="262626"/>
          <w:szCs w:val="28"/>
        </w:rPr>
        <w:drawing>
          <wp:inline distT="0" distB="0" distL="0" distR="0" wp14:anchorId="3113356B" wp14:editId="4367FCFA">
            <wp:extent cx="5164455" cy="3156792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報名視覺.001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59"/>
                    <a:stretch/>
                  </pic:blipFill>
                  <pic:spPr bwMode="auto">
                    <a:xfrm>
                      <a:off x="0" y="0"/>
                      <a:ext cx="5195829" cy="3175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A853D3" w14:textId="77777777" w:rsidR="002B2F7F" w:rsidRPr="00BD6222" w:rsidRDefault="002B2F7F" w:rsidP="00715AAD">
      <w:pPr>
        <w:autoSpaceDE w:val="0"/>
        <w:autoSpaceDN w:val="0"/>
        <w:adjustRightInd w:val="0"/>
        <w:spacing w:afterLines="50" w:after="200" w:line="400" w:lineRule="exact"/>
        <w:rPr>
          <w:rFonts w:ascii="微軟正黑體" w:eastAsia="微軟正黑體" w:cs="微軟正黑體"/>
          <w:color w:val="262626"/>
          <w:szCs w:val="28"/>
        </w:rPr>
      </w:pPr>
      <w:r w:rsidRPr="00BD6222">
        <w:rPr>
          <w:rFonts w:ascii="微軟正黑體" w:eastAsia="微軟正黑體" w:cs="微軟正黑體"/>
          <w:color w:val="262626"/>
          <w:szCs w:val="28"/>
        </w:rPr>
        <w:t>CRC</w:t>
      </w:r>
      <w:r w:rsidRPr="00BD6222">
        <w:rPr>
          <w:rFonts w:ascii="微軟正黑體" w:eastAsia="微軟正黑體" w:cs="微軟正黑體" w:hint="eastAsia"/>
          <w:color w:val="262626"/>
          <w:szCs w:val="28"/>
        </w:rPr>
        <w:t>第</w:t>
      </w:r>
      <w:r w:rsidRPr="00BD6222">
        <w:rPr>
          <w:rFonts w:ascii="微軟正黑體" w:eastAsia="微軟正黑體" w:cs="微軟正黑體"/>
          <w:color w:val="262626"/>
          <w:szCs w:val="28"/>
        </w:rPr>
        <w:t>20</w:t>
      </w:r>
      <w:r w:rsidRPr="00BD6222">
        <w:rPr>
          <w:rFonts w:ascii="微軟正黑體" w:eastAsia="微軟正黑體" w:cs="微軟正黑體" w:hint="eastAsia"/>
          <w:color w:val="262626"/>
          <w:szCs w:val="28"/>
        </w:rPr>
        <w:t>號一般性意見書（</w:t>
      </w:r>
      <w:r w:rsidRPr="00BD6222">
        <w:rPr>
          <w:rFonts w:ascii="微軟正黑體" w:eastAsia="微軟正黑體" w:cs="微軟正黑體"/>
          <w:color w:val="262626"/>
          <w:szCs w:val="28"/>
        </w:rPr>
        <w:t>2016</w:t>
      </w:r>
      <w:r w:rsidRPr="00BD6222">
        <w:rPr>
          <w:rFonts w:ascii="微軟正黑體" w:eastAsia="微軟正黑體" w:cs="微軟正黑體" w:hint="eastAsia"/>
          <w:color w:val="262626"/>
          <w:szCs w:val="28"/>
        </w:rPr>
        <w:t>）強調，即使</w:t>
      </w:r>
      <w:r w:rsidRPr="00BD6222">
        <w:rPr>
          <w:rFonts w:ascii="微軟正黑體" w:eastAsia="微軟正黑體" w:cs="微軟正黑體"/>
          <w:color w:val="262626"/>
          <w:szCs w:val="28"/>
        </w:rPr>
        <w:t>CRC</w:t>
      </w:r>
      <w:r w:rsidRPr="00BD6222">
        <w:rPr>
          <w:rFonts w:ascii="微軟正黑體" w:eastAsia="微軟正黑體" w:cs="微軟正黑體" w:hint="eastAsia"/>
          <w:color w:val="262626"/>
          <w:szCs w:val="28"/>
        </w:rPr>
        <w:t>載明所有未滿</w:t>
      </w:r>
      <w:r w:rsidRPr="00BD6222">
        <w:rPr>
          <w:rFonts w:ascii="微軟正黑體" w:eastAsia="微軟正黑體" w:cs="微軟正黑體"/>
          <w:color w:val="262626"/>
          <w:szCs w:val="28"/>
        </w:rPr>
        <w:t>18</w:t>
      </w:r>
      <w:r w:rsidRPr="00BD6222">
        <w:rPr>
          <w:rFonts w:ascii="微軟正黑體" w:eastAsia="微軟正黑體" w:cs="微軟正黑體" w:hint="eastAsia"/>
          <w:color w:val="262626"/>
          <w:szCs w:val="28"/>
        </w:rPr>
        <w:t>歲兒童的權利都應受到保障。但兒童權利委員會發現，</w:t>
      </w:r>
      <w:r w:rsidRPr="00BD6222">
        <w:rPr>
          <w:rFonts w:ascii="微軟正黑體" w:eastAsia="微軟正黑體" w:cs="微軟正黑體" w:hint="eastAsia"/>
          <w:color w:val="FB0007"/>
          <w:szCs w:val="28"/>
        </w:rPr>
        <w:t>因為締約國不承認青少年享有權利，或鮮少投資相關措施，導致青少年的潛能經常無法全面發展，或受到破壞</w:t>
      </w:r>
      <w:r w:rsidRPr="00BD6222">
        <w:rPr>
          <w:rFonts w:ascii="微軟正黑體" w:eastAsia="微軟正黑體" w:cs="微軟正黑體" w:hint="eastAsia"/>
          <w:color w:val="262626"/>
          <w:szCs w:val="28"/>
        </w:rPr>
        <w:t>。</w:t>
      </w:r>
    </w:p>
    <w:p w14:paraId="1A1FB2AC" w14:textId="7B145FEF" w:rsidR="00786CF5" w:rsidRDefault="002B2F7F" w:rsidP="00715AAD">
      <w:pPr>
        <w:autoSpaceDE w:val="0"/>
        <w:autoSpaceDN w:val="0"/>
        <w:adjustRightInd w:val="0"/>
        <w:spacing w:afterLines="50" w:after="200" w:line="400" w:lineRule="exact"/>
        <w:rPr>
          <w:rFonts w:ascii="微軟正黑體" w:eastAsia="微軟正黑體" w:cs="微軟正黑體"/>
          <w:color w:val="262626"/>
          <w:szCs w:val="28"/>
        </w:rPr>
      </w:pPr>
      <w:r w:rsidRPr="00BD6222">
        <w:rPr>
          <w:rFonts w:ascii="微軟正黑體" w:eastAsia="微軟正黑體" w:cs="微軟正黑體" w:hint="eastAsia"/>
          <w:color w:val="262626"/>
          <w:szCs w:val="28"/>
        </w:rPr>
        <w:t>經許多民間團體和政府部門的努力，台灣通過《兒童權利公約施行法》，讓公約條文及聯合國對其之解釋具有國內法律效力，並將於</w:t>
      </w:r>
      <w:r w:rsidRPr="00BD6222">
        <w:rPr>
          <w:rFonts w:ascii="微軟正黑體" w:eastAsia="微軟正黑體" w:cs="微軟正黑體"/>
          <w:color w:val="0000FF"/>
          <w:szCs w:val="28"/>
        </w:rPr>
        <w:t>2017</w:t>
      </w:r>
      <w:r w:rsidRPr="00BD6222">
        <w:rPr>
          <w:rFonts w:ascii="微軟正黑體" w:eastAsia="微軟正黑體" w:cs="微軟正黑體" w:hint="eastAsia"/>
          <w:color w:val="0000FF"/>
          <w:szCs w:val="28"/>
        </w:rPr>
        <w:t>年</w:t>
      </w:r>
      <w:r w:rsidRPr="00BD6222">
        <w:rPr>
          <w:rFonts w:ascii="微軟正黑體" w:eastAsia="微軟正黑體" w:cs="微軟正黑體"/>
          <w:color w:val="0000FF"/>
          <w:szCs w:val="28"/>
        </w:rPr>
        <w:t>11</w:t>
      </w:r>
      <w:r w:rsidRPr="00BD6222">
        <w:rPr>
          <w:rFonts w:ascii="微軟正黑體" w:eastAsia="微軟正黑體" w:cs="微軟正黑體" w:hint="eastAsia"/>
          <w:color w:val="0000FF"/>
          <w:szCs w:val="28"/>
        </w:rPr>
        <w:t>月</w:t>
      </w:r>
      <w:r w:rsidRPr="00BD6222">
        <w:rPr>
          <w:rFonts w:ascii="微軟正黑體" w:eastAsia="微軟正黑體" w:cs="微軟正黑體"/>
          <w:color w:val="0000FF"/>
          <w:szCs w:val="28"/>
        </w:rPr>
        <w:t>20</w:t>
      </w:r>
      <w:r w:rsidRPr="00BD6222">
        <w:rPr>
          <w:rFonts w:ascii="微軟正黑體" w:eastAsia="微軟正黑體" w:cs="微軟正黑體" w:hint="eastAsia"/>
          <w:color w:val="0000FF"/>
          <w:szCs w:val="28"/>
        </w:rPr>
        <w:t>日起透過人權公約特有的人權報告制度，進行台灣首次</w:t>
      </w:r>
      <w:r w:rsidRPr="00BD6222">
        <w:rPr>
          <w:rFonts w:ascii="微軟正黑體" w:eastAsia="微軟正黑體" w:cs="微軟正黑體"/>
          <w:color w:val="0000FF"/>
          <w:szCs w:val="28"/>
        </w:rPr>
        <w:t>CRC</w:t>
      </w:r>
      <w:r w:rsidRPr="00BD6222">
        <w:rPr>
          <w:rFonts w:ascii="微軟正黑體" w:eastAsia="微軟正黑體" w:cs="微軟正黑體" w:hint="eastAsia"/>
          <w:color w:val="0000FF"/>
          <w:szCs w:val="28"/>
        </w:rPr>
        <w:t>國家報告國際審查</w:t>
      </w:r>
      <w:r w:rsidRPr="00BD6222">
        <w:rPr>
          <w:rFonts w:ascii="微軟正黑體" w:eastAsia="微軟正黑體" w:cs="微軟正黑體" w:hint="eastAsia"/>
          <w:color w:val="262626"/>
          <w:szCs w:val="28"/>
        </w:rPr>
        <w:t>（以下簡稱國際審查）。</w:t>
      </w:r>
    </w:p>
    <w:p w14:paraId="2F8820CC" w14:textId="458D4959" w:rsidR="00222DCD" w:rsidRPr="007D5780" w:rsidRDefault="007D5780" w:rsidP="00715AAD">
      <w:pPr>
        <w:autoSpaceDE w:val="0"/>
        <w:autoSpaceDN w:val="0"/>
        <w:adjustRightInd w:val="0"/>
        <w:spacing w:afterLines="50" w:after="200" w:line="400" w:lineRule="exact"/>
        <w:rPr>
          <w:rFonts w:ascii="微軟正黑體" w:eastAsia="微軟正黑體" w:cs="微軟正黑體"/>
          <w:color w:val="262626"/>
          <w:szCs w:val="28"/>
        </w:rPr>
      </w:pPr>
      <w:r w:rsidRPr="007D5780">
        <w:rPr>
          <w:rFonts w:ascii="微軟正黑體" w:eastAsia="微軟正黑體" w:cs="微軟正黑體" w:hint="eastAsia"/>
          <w:color w:val="262626"/>
          <w:szCs w:val="28"/>
        </w:rPr>
        <w:t>為能協助教師及相關業務工作人員</w:t>
      </w:r>
      <w:r w:rsidRPr="007D5780">
        <w:rPr>
          <w:rFonts w:ascii="微軟正黑體" w:eastAsia="微軟正黑體" w:cs="微軟正黑體"/>
          <w:color w:val="262626"/>
          <w:szCs w:val="28"/>
        </w:rPr>
        <w:t>瞭解</w:t>
      </w:r>
      <w:r w:rsidRPr="007D5780">
        <w:rPr>
          <w:rFonts w:ascii="微軟正黑體" w:eastAsia="微軟正黑體" w:cs="微軟正黑體" w:hint="eastAsia"/>
          <w:color w:val="262626"/>
          <w:szCs w:val="28"/>
        </w:rPr>
        <w:t>《</w:t>
      </w:r>
      <w:r w:rsidRPr="007D5780">
        <w:rPr>
          <w:rFonts w:ascii="微軟正黑體" w:eastAsia="微軟正黑體" w:cs="微軟正黑體"/>
          <w:color w:val="262626"/>
          <w:szCs w:val="28"/>
        </w:rPr>
        <w:t>兒童權利公約</w:t>
      </w:r>
      <w:r w:rsidRPr="007D5780">
        <w:rPr>
          <w:rFonts w:ascii="微軟正黑體" w:eastAsia="微軟正黑體" w:cs="微軟正黑體" w:hint="eastAsia"/>
          <w:color w:val="262626"/>
          <w:szCs w:val="28"/>
        </w:rPr>
        <w:t>》</w:t>
      </w:r>
      <w:r w:rsidRPr="007D5780">
        <w:rPr>
          <w:rFonts w:ascii="微軟正黑體" w:eastAsia="微軟正黑體" w:cs="微軟正黑體"/>
          <w:color w:val="262626"/>
          <w:szCs w:val="28"/>
        </w:rPr>
        <w:t>內容，以健全</w:t>
      </w:r>
      <w:r w:rsidRPr="007D5780">
        <w:rPr>
          <w:rFonts w:ascii="微軟正黑體" w:eastAsia="微軟正黑體" w:cs="微軟正黑體" w:hint="eastAsia"/>
          <w:color w:val="262626"/>
          <w:szCs w:val="28"/>
        </w:rPr>
        <w:t>青</w:t>
      </w:r>
      <w:r w:rsidRPr="007D5780">
        <w:rPr>
          <w:rFonts w:ascii="微軟正黑體" w:eastAsia="微軟正黑體" w:cs="微軟正黑體"/>
          <w:color w:val="262626"/>
          <w:szCs w:val="28"/>
        </w:rPr>
        <w:t>少年身心發展，將人權觀念融入於提升保障與促進兒童及少年權利</w:t>
      </w:r>
      <w:r w:rsidRPr="007D5780">
        <w:rPr>
          <w:rFonts w:ascii="微軟正黑體" w:eastAsia="微軟正黑體" w:cs="微軟正黑體" w:hint="eastAsia"/>
          <w:color w:val="262626"/>
          <w:szCs w:val="28"/>
        </w:rPr>
        <w:t>，</w:t>
      </w:r>
      <w:r w:rsidRPr="007D5780">
        <w:rPr>
          <w:rFonts w:ascii="微軟正黑體" w:eastAsia="微軟正黑體" w:cs="微軟正黑體"/>
          <w:color w:val="262626"/>
          <w:szCs w:val="28"/>
        </w:rPr>
        <w:t>提升公務處理過程中之作業能力</w:t>
      </w:r>
      <w:r w:rsidRPr="007D5780">
        <w:rPr>
          <w:rFonts w:ascii="微軟正黑體" w:eastAsia="微軟正黑體" w:cs="微軟正黑體" w:hint="eastAsia"/>
          <w:color w:val="262626"/>
          <w:szCs w:val="28"/>
        </w:rPr>
        <w:t>。尤其相關業務相關承辦人員，如何在教學、教務、學</w:t>
      </w:r>
      <w:proofErr w:type="gramStart"/>
      <w:r w:rsidRPr="007D5780">
        <w:rPr>
          <w:rFonts w:ascii="微軟正黑體" w:eastAsia="微軟正黑體" w:cs="微軟正黑體" w:hint="eastAsia"/>
          <w:color w:val="262626"/>
          <w:szCs w:val="28"/>
        </w:rPr>
        <w:t>務</w:t>
      </w:r>
      <w:proofErr w:type="gramEnd"/>
      <w:r w:rsidRPr="007D5780">
        <w:rPr>
          <w:rFonts w:ascii="微軟正黑體" w:eastAsia="微軟正黑體" w:cs="微軟正黑體" w:hint="eastAsia"/>
          <w:color w:val="262626"/>
          <w:szCs w:val="28"/>
        </w:rPr>
        <w:t>、輔導管教等涉及青少年之相關業務推動過程中落實《兒童權利公約》的精神，針對遇到的阻礙與挑戰共同討論解決方案，特辦理此次《兒童權利公約》轉大人高峰會暨議題研習工作坊。</w:t>
      </w:r>
      <w:r w:rsidR="00222DCD" w:rsidRPr="007D5780">
        <w:rPr>
          <w:rFonts w:ascii="微軟正黑體" w:eastAsia="微軟正黑體" w:cs="微軟正黑體"/>
          <w:color w:val="262626"/>
          <w:szCs w:val="28"/>
        </w:rPr>
        <w:br w:type="page"/>
      </w:r>
    </w:p>
    <w:p w14:paraId="2609FF6B" w14:textId="027A7932" w:rsidR="00573242" w:rsidRDefault="002B2F7F" w:rsidP="002A709F">
      <w:pPr>
        <w:pStyle w:val="a4"/>
        <w:widowControl/>
        <w:numPr>
          <w:ilvl w:val="0"/>
          <w:numId w:val="25"/>
        </w:numPr>
        <w:autoSpaceDE w:val="0"/>
        <w:autoSpaceDN w:val="0"/>
        <w:adjustRightInd w:val="0"/>
        <w:spacing w:after="200" w:line="360" w:lineRule="exact"/>
        <w:ind w:leftChars="0" w:hanging="196"/>
        <w:rPr>
          <w:rFonts w:ascii="微軟正黑體" w:cs="微軟正黑體"/>
          <w:color w:val="262626"/>
          <w:kern w:val="0"/>
          <w:szCs w:val="28"/>
        </w:rPr>
      </w:pPr>
      <w:r w:rsidRPr="00786CF5">
        <w:rPr>
          <w:rFonts w:ascii="微軟正黑體" w:cs="微軟正黑體" w:hint="eastAsia"/>
          <w:color w:val="262626"/>
          <w:kern w:val="0"/>
          <w:szCs w:val="28"/>
        </w:rPr>
        <w:lastRenderedPageBreak/>
        <w:t>活動日期：</w:t>
      </w:r>
      <w:r w:rsidRPr="00786CF5">
        <w:rPr>
          <w:rFonts w:ascii="微軟正黑體" w:cs="微軟正黑體"/>
          <w:color w:val="262626"/>
          <w:kern w:val="0"/>
          <w:szCs w:val="28"/>
        </w:rPr>
        <w:t>2017</w:t>
      </w:r>
      <w:r w:rsidRPr="00786CF5">
        <w:rPr>
          <w:rFonts w:ascii="微軟正黑體" w:cs="微軟正黑體" w:hint="eastAsia"/>
          <w:color w:val="262626"/>
          <w:kern w:val="0"/>
          <w:szCs w:val="28"/>
        </w:rPr>
        <w:t>年</w:t>
      </w:r>
      <w:r w:rsidRPr="00786CF5">
        <w:rPr>
          <w:rFonts w:ascii="微軟正黑體" w:cs="微軟正黑體"/>
          <w:color w:val="262626"/>
          <w:kern w:val="0"/>
          <w:szCs w:val="28"/>
        </w:rPr>
        <w:t>8</w:t>
      </w:r>
      <w:r w:rsidRPr="00786CF5">
        <w:rPr>
          <w:rFonts w:ascii="微軟正黑體" w:cs="微軟正黑體" w:hint="eastAsia"/>
          <w:color w:val="262626"/>
          <w:kern w:val="0"/>
          <w:szCs w:val="28"/>
        </w:rPr>
        <w:t>月</w:t>
      </w:r>
      <w:r w:rsidRPr="00786CF5">
        <w:rPr>
          <w:rFonts w:ascii="微軟正黑體" w:cs="微軟正黑體"/>
          <w:color w:val="262626"/>
          <w:kern w:val="0"/>
          <w:szCs w:val="28"/>
        </w:rPr>
        <w:t>23</w:t>
      </w:r>
      <w:r w:rsidRPr="00786CF5">
        <w:rPr>
          <w:rFonts w:ascii="微軟正黑體" w:cs="微軟正黑體" w:hint="eastAsia"/>
          <w:color w:val="262626"/>
          <w:kern w:val="0"/>
          <w:szCs w:val="28"/>
        </w:rPr>
        <w:t>日（三）</w:t>
      </w:r>
      <w:r w:rsidR="00786CF5">
        <w:rPr>
          <w:rFonts w:ascii="微軟正黑體" w:cs="微軟正黑體"/>
          <w:color w:val="262626"/>
          <w:kern w:val="0"/>
          <w:szCs w:val="28"/>
        </w:rPr>
        <w:t xml:space="preserve">9:00~ </w:t>
      </w:r>
      <w:r w:rsidRPr="00786CF5">
        <w:rPr>
          <w:rFonts w:ascii="微軟正黑體" w:cs="微軟正黑體"/>
          <w:color w:val="262626"/>
          <w:kern w:val="0"/>
          <w:szCs w:val="28"/>
        </w:rPr>
        <w:t>8</w:t>
      </w:r>
      <w:r w:rsidRPr="00786CF5">
        <w:rPr>
          <w:rFonts w:ascii="微軟正黑體" w:cs="微軟正黑體" w:hint="eastAsia"/>
          <w:color w:val="262626"/>
          <w:kern w:val="0"/>
          <w:szCs w:val="28"/>
        </w:rPr>
        <w:t>月</w:t>
      </w:r>
      <w:r w:rsidRPr="00786CF5">
        <w:rPr>
          <w:rFonts w:ascii="微軟正黑體" w:cs="微軟正黑體"/>
          <w:color w:val="262626"/>
          <w:kern w:val="0"/>
          <w:szCs w:val="28"/>
        </w:rPr>
        <w:t>24</w:t>
      </w:r>
      <w:r w:rsidRPr="00786CF5">
        <w:rPr>
          <w:rFonts w:ascii="微軟正黑體" w:cs="微軟正黑體" w:hint="eastAsia"/>
          <w:color w:val="262626"/>
          <w:kern w:val="0"/>
          <w:szCs w:val="28"/>
        </w:rPr>
        <w:t>日（四）</w:t>
      </w:r>
      <w:r w:rsidR="00E5264F" w:rsidRPr="00786CF5">
        <w:rPr>
          <w:rFonts w:ascii="微軟正黑體" w:cs="微軟正黑體" w:hint="eastAsia"/>
          <w:color w:val="262626"/>
          <w:kern w:val="0"/>
          <w:szCs w:val="28"/>
        </w:rPr>
        <w:t xml:space="preserve"> </w:t>
      </w:r>
      <w:r w:rsidRPr="00786CF5">
        <w:rPr>
          <w:rFonts w:ascii="微軟正黑體" w:cs="微軟正黑體"/>
          <w:color w:val="262626"/>
          <w:kern w:val="0"/>
          <w:szCs w:val="28"/>
        </w:rPr>
        <w:t>17:30</w:t>
      </w:r>
    </w:p>
    <w:p w14:paraId="13E47318" w14:textId="77777777" w:rsidR="00573242" w:rsidRDefault="002B2F7F" w:rsidP="002A709F">
      <w:pPr>
        <w:pStyle w:val="a4"/>
        <w:widowControl/>
        <w:numPr>
          <w:ilvl w:val="0"/>
          <w:numId w:val="25"/>
        </w:numPr>
        <w:autoSpaceDE w:val="0"/>
        <w:autoSpaceDN w:val="0"/>
        <w:adjustRightInd w:val="0"/>
        <w:spacing w:after="200" w:line="360" w:lineRule="exact"/>
        <w:ind w:leftChars="0" w:hanging="196"/>
        <w:rPr>
          <w:rFonts w:ascii="微軟正黑體" w:cs="微軟正黑體"/>
          <w:color w:val="262626"/>
          <w:kern w:val="0"/>
          <w:szCs w:val="28"/>
        </w:rPr>
      </w:pPr>
      <w:r w:rsidRPr="00573242">
        <w:rPr>
          <w:rFonts w:ascii="微軟正黑體" w:cs="微軟正黑體" w:hint="eastAsia"/>
          <w:color w:val="262626"/>
          <w:kern w:val="0"/>
          <w:szCs w:val="28"/>
        </w:rPr>
        <w:t>活動地點：臺北市政府青少年發展處</w:t>
      </w:r>
      <w:r w:rsidRPr="00573242">
        <w:rPr>
          <w:rFonts w:ascii="微軟正黑體" w:cs="微軟正黑體"/>
          <w:color w:val="262626"/>
          <w:kern w:val="0"/>
          <w:szCs w:val="28"/>
        </w:rPr>
        <w:t xml:space="preserve"> </w:t>
      </w:r>
      <w:r w:rsidRPr="00573242">
        <w:rPr>
          <w:rFonts w:ascii="微軟正黑體" w:cs="微軟正黑體" w:hint="eastAsia"/>
          <w:color w:val="262626"/>
          <w:kern w:val="0"/>
          <w:szCs w:val="28"/>
        </w:rPr>
        <w:t> </w:t>
      </w:r>
      <w:r w:rsidRPr="00573242">
        <w:rPr>
          <w:rFonts w:ascii="微軟正黑體" w:cs="微軟正黑體" w:hint="eastAsia"/>
          <w:color w:val="262626"/>
          <w:kern w:val="0"/>
          <w:szCs w:val="28"/>
        </w:rPr>
        <w:t>五樓流行廣場</w:t>
      </w:r>
    </w:p>
    <w:p w14:paraId="468773FF" w14:textId="77777777" w:rsidR="00573242" w:rsidRDefault="00573242" w:rsidP="002A709F">
      <w:pPr>
        <w:pStyle w:val="a4"/>
        <w:widowControl/>
        <w:numPr>
          <w:ilvl w:val="0"/>
          <w:numId w:val="25"/>
        </w:numPr>
        <w:autoSpaceDE w:val="0"/>
        <w:autoSpaceDN w:val="0"/>
        <w:adjustRightInd w:val="0"/>
        <w:spacing w:after="200" w:line="360" w:lineRule="exact"/>
        <w:ind w:leftChars="0" w:hanging="196"/>
        <w:rPr>
          <w:rFonts w:ascii="微軟正黑體" w:cs="微軟正黑體"/>
          <w:color w:val="262626"/>
          <w:kern w:val="0"/>
          <w:szCs w:val="28"/>
        </w:rPr>
      </w:pPr>
      <w:r w:rsidRPr="00573242">
        <w:rPr>
          <w:rFonts w:ascii="微軟正黑體" w:cs="微軟正黑體" w:hint="eastAsia"/>
          <w:color w:val="262626"/>
          <w:kern w:val="0"/>
          <w:szCs w:val="28"/>
        </w:rPr>
        <w:t>指導單位：衛生福利部社會及家庭署</w:t>
      </w:r>
    </w:p>
    <w:p w14:paraId="6324A914" w14:textId="77777777" w:rsidR="00573242" w:rsidRDefault="00573242" w:rsidP="002A709F">
      <w:pPr>
        <w:pStyle w:val="a4"/>
        <w:widowControl/>
        <w:numPr>
          <w:ilvl w:val="0"/>
          <w:numId w:val="25"/>
        </w:numPr>
        <w:autoSpaceDE w:val="0"/>
        <w:autoSpaceDN w:val="0"/>
        <w:adjustRightInd w:val="0"/>
        <w:spacing w:after="200" w:line="360" w:lineRule="exact"/>
        <w:ind w:leftChars="0" w:hanging="196"/>
        <w:rPr>
          <w:rFonts w:ascii="微軟正黑體" w:cs="微軟正黑體"/>
          <w:color w:val="262626"/>
          <w:kern w:val="0"/>
          <w:szCs w:val="28"/>
        </w:rPr>
      </w:pPr>
      <w:r w:rsidRPr="00573242">
        <w:rPr>
          <w:rFonts w:ascii="微軟正黑體" w:cs="微軟正黑體" w:hint="eastAsia"/>
          <w:color w:val="262626"/>
          <w:kern w:val="0"/>
          <w:szCs w:val="28"/>
        </w:rPr>
        <w:t>主辦單位：台灣少年權益與福利促進聯盟</w:t>
      </w:r>
      <w:r w:rsidRPr="00573242">
        <w:rPr>
          <w:rFonts w:ascii="微軟正黑體" w:cs="微軟正黑體"/>
          <w:color w:val="262626"/>
          <w:kern w:val="0"/>
          <w:szCs w:val="28"/>
        </w:rPr>
        <w:br/>
      </w:r>
      <w:r>
        <w:rPr>
          <w:rFonts w:ascii="微軟正黑體" w:cs="微軟正黑體" w:hint="eastAsia"/>
          <w:color w:val="262626"/>
          <w:kern w:val="0"/>
          <w:szCs w:val="28"/>
        </w:rPr>
        <w:t xml:space="preserve">              </w:t>
      </w:r>
      <w:r w:rsidRPr="00573242">
        <w:rPr>
          <w:rFonts w:ascii="微軟正黑體" w:cs="微軟正黑體" w:hint="eastAsia"/>
          <w:color w:val="262626"/>
          <w:kern w:val="0"/>
          <w:szCs w:val="28"/>
        </w:rPr>
        <w:t>臺北市政府 社會局、青少年發展處</w:t>
      </w:r>
    </w:p>
    <w:p w14:paraId="38A5246B" w14:textId="5FAE0650" w:rsidR="00573242" w:rsidRDefault="00573242" w:rsidP="002A709F">
      <w:pPr>
        <w:pStyle w:val="a4"/>
        <w:widowControl/>
        <w:numPr>
          <w:ilvl w:val="0"/>
          <w:numId w:val="25"/>
        </w:numPr>
        <w:autoSpaceDE w:val="0"/>
        <w:autoSpaceDN w:val="0"/>
        <w:adjustRightInd w:val="0"/>
        <w:spacing w:after="200" w:line="360" w:lineRule="exact"/>
        <w:ind w:leftChars="0" w:left="851" w:hanging="567"/>
        <w:rPr>
          <w:rFonts w:ascii="微軟正黑體" w:cs="微軟正黑體"/>
          <w:color w:val="262626"/>
          <w:kern w:val="0"/>
          <w:szCs w:val="28"/>
        </w:rPr>
      </w:pPr>
      <w:r w:rsidRPr="00573242">
        <w:rPr>
          <w:rFonts w:ascii="微軟正黑體" w:cs="微軟正黑體" w:hint="eastAsia"/>
          <w:color w:val="262626"/>
          <w:kern w:val="0"/>
          <w:szCs w:val="28"/>
        </w:rPr>
        <w:t>協辦單位：兒童權利公約民間監督聯盟、青少年議題研究中心</w:t>
      </w:r>
      <w:r w:rsidRPr="00573242">
        <w:rPr>
          <w:rFonts w:ascii="微軟正黑體" w:cs="微軟正黑體"/>
          <w:color w:val="262626"/>
          <w:kern w:val="0"/>
          <w:szCs w:val="28"/>
        </w:rPr>
        <w:br/>
      </w:r>
      <w:r>
        <w:rPr>
          <w:rFonts w:ascii="微軟正黑體" w:cs="微軟正黑體" w:hint="eastAsia"/>
          <w:color w:val="262626"/>
          <w:kern w:val="0"/>
          <w:szCs w:val="28"/>
        </w:rPr>
        <w:t xml:space="preserve">          </w:t>
      </w:r>
      <w:r w:rsidR="002A709F">
        <w:rPr>
          <w:rFonts w:ascii="微軟正黑體" w:cs="微軟正黑體" w:hint="eastAsia"/>
          <w:color w:val="262626"/>
          <w:kern w:val="0"/>
          <w:szCs w:val="28"/>
        </w:rPr>
        <w:t>十八</w:t>
      </w:r>
      <w:proofErr w:type="gramStart"/>
      <w:r w:rsidR="002A709F">
        <w:rPr>
          <w:rFonts w:ascii="微軟正黑體" w:cs="微軟正黑體" w:hint="eastAsia"/>
          <w:color w:val="262626"/>
          <w:kern w:val="0"/>
          <w:szCs w:val="28"/>
        </w:rPr>
        <w:t>ㄊㄨㄥˊ</w:t>
      </w:r>
      <w:proofErr w:type="gramEnd"/>
      <w:r w:rsidR="002A709F">
        <w:rPr>
          <w:rFonts w:ascii="微軟正黑體" w:cs="微軟正黑體" w:hint="eastAsia"/>
          <w:color w:val="262626"/>
          <w:kern w:val="0"/>
          <w:szCs w:val="28"/>
        </w:rPr>
        <w:t>人基地</w:t>
      </w:r>
    </w:p>
    <w:p w14:paraId="61AFAA8A" w14:textId="6ED6F82D" w:rsidR="00786CF5" w:rsidRDefault="001E3108" w:rsidP="007D5780">
      <w:pPr>
        <w:pStyle w:val="a4"/>
        <w:widowControl/>
        <w:numPr>
          <w:ilvl w:val="0"/>
          <w:numId w:val="25"/>
        </w:numPr>
        <w:autoSpaceDE w:val="0"/>
        <w:autoSpaceDN w:val="0"/>
        <w:adjustRightInd w:val="0"/>
        <w:spacing w:after="200" w:line="360" w:lineRule="exact"/>
        <w:ind w:leftChars="0" w:left="851" w:hanging="567"/>
        <w:rPr>
          <w:rFonts w:ascii="微軟正黑體" w:cs="微軟正黑體"/>
          <w:color w:val="262626"/>
          <w:kern w:val="0"/>
          <w:szCs w:val="28"/>
        </w:rPr>
      </w:pPr>
      <w:r w:rsidRPr="00573242">
        <w:rPr>
          <w:rFonts w:ascii="微軟正黑體" w:cs="微軟正黑體" w:hint="eastAsia"/>
          <w:color w:val="262626"/>
          <w:kern w:val="0"/>
          <w:szCs w:val="28"/>
        </w:rPr>
        <w:t>報名</w:t>
      </w:r>
      <w:r w:rsidR="00573242">
        <w:rPr>
          <w:rFonts w:ascii="微軟正黑體" w:cs="微軟正黑體" w:hint="eastAsia"/>
          <w:color w:val="262626"/>
          <w:kern w:val="0"/>
          <w:szCs w:val="28"/>
        </w:rPr>
        <w:t>方式</w:t>
      </w:r>
      <w:r w:rsidRPr="00573242">
        <w:rPr>
          <w:rFonts w:ascii="微軟正黑體" w:cs="微軟正黑體" w:hint="eastAsia"/>
          <w:color w:val="262626"/>
          <w:kern w:val="0"/>
          <w:szCs w:val="28"/>
        </w:rPr>
        <w:t>：</w:t>
      </w:r>
      <w:r w:rsidR="00573242">
        <w:rPr>
          <w:rFonts w:ascii="微軟正黑體" w:cs="微軟正黑體" w:hint="eastAsia"/>
          <w:color w:val="262626"/>
          <w:kern w:val="0"/>
          <w:szCs w:val="28"/>
        </w:rPr>
        <w:t>本次研習</w:t>
      </w:r>
      <w:proofErr w:type="gramStart"/>
      <w:r w:rsidR="00573242">
        <w:rPr>
          <w:rFonts w:ascii="微軟正黑體" w:cs="微軟正黑體" w:hint="eastAsia"/>
          <w:color w:val="262626"/>
          <w:kern w:val="0"/>
          <w:szCs w:val="28"/>
        </w:rPr>
        <w:t>採線上</w:t>
      </w:r>
      <w:proofErr w:type="gramEnd"/>
      <w:r w:rsidR="00573242">
        <w:rPr>
          <w:rFonts w:ascii="微軟正黑體" w:cs="微軟正黑體" w:hint="eastAsia"/>
          <w:color w:val="262626"/>
          <w:kern w:val="0"/>
          <w:szCs w:val="28"/>
        </w:rPr>
        <w:t>報名</w:t>
      </w:r>
      <w:r w:rsidR="007D5780">
        <w:rPr>
          <w:rFonts w:ascii="微軟正黑體" w:cs="微軟正黑體" w:hint="eastAsia"/>
          <w:color w:val="262626"/>
          <w:kern w:val="0"/>
          <w:szCs w:val="28"/>
        </w:rPr>
        <w:t>：</w:t>
      </w:r>
      <w:hyperlink r:id="rId8" w:history="1">
        <w:r w:rsidR="00A96262" w:rsidRPr="00786CF5">
          <w:rPr>
            <w:rStyle w:val="a3"/>
            <w:rFonts w:ascii="微軟正黑體" w:cs="微軟正黑體"/>
            <w:kern w:val="0"/>
            <w:szCs w:val="28"/>
          </w:rPr>
          <w:t>https://goo.gl/nm5sdp</w:t>
        </w:r>
      </w:hyperlink>
    </w:p>
    <w:p w14:paraId="1E1FFF12" w14:textId="2547C892" w:rsidR="00573242" w:rsidRPr="00222DCD" w:rsidRDefault="00A13942" w:rsidP="002A709F">
      <w:pPr>
        <w:pStyle w:val="a4"/>
        <w:widowControl/>
        <w:numPr>
          <w:ilvl w:val="1"/>
          <w:numId w:val="24"/>
        </w:numPr>
        <w:autoSpaceDE w:val="0"/>
        <w:autoSpaceDN w:val="0"/>
        <w:adjustRightInd w:val="0"/>
        <w:spacing w:after="200" w:line="360" w:lineRule="exact"/>
        <w:ind w:leftChars="0" w:hanging="482"/>
        <w:rPr>
          <w:rFonts w:ascii="微軟正黑體" w:cs="微軟正黑體"/>
          <w:color w:val="262626"/>
          <w:kern w:val="0"/>
          <w:szCs w:val="28"/>
        </w:rPr>
      </w:pPr>
      <w:r>
        <w:rPr>
          <w:rFonts w:ascii="微軟正黑體" w:cs="微軟正黑體" w:hint="eastAsia"/>
          <w:color w:val="262626"/>
          <w:kern w:val="0"/>
          <w:szCs w:val="28"/>
        </w:rPr>
        <w:t>搜尋</w:t>
      </w:r>
      <w:r w:rsidR="00C9183F" w:rsidRPr="00786CF5">
        <w:rPr>
          <w:rFonts w:ascii="微軟正黑體" w:cs="微軟正黑體" w:hint="eastAsia"/>
          <w:color w:val="262626"/>
          <w:kern w:val="0"/>
          <w:szCs w:val="28"/>
        </w:rPr>
        <w:t>「台</w:t>
      </w:r>
      <w:proofErr w:type="gramStart"/>
      <w:r w:rsidR="00C9183F" w:rsidRPr="00786CF5">
        <w:rPr>
          <w:rFonts w:ascii="微軟正黑體" w:cs="微軟正黑體" w:hint="eastAsia"/>
          <w:color w:val="262626"/>
          <w:kern w:val="0"/>
          <w:szCs w:val="28"/>
        </w:rPr>
        <w:t>少盟」官網</w:t>
      </w:r>
      <w:proofErr w:type="gramEnd"/>
      <w:r>
        <w:rPr>
          <w:rFonts w:ascii="微軟正黑體" w:cs="微軟正黑體" w:hint="eastAsia"/>
          <w:color w:val="262626"/>
          <w:kern w:val="0"/>
          <w:szCs w:val="28"/>
        </w:rPr>
        <w:t>首頁</w:t>
      </w:r>
      <w:r w:rsidR="00E3149E" w:rsidRPr="00786CF5">
        <w:rPr>
          <w:rFonts w:ascii="微軟正黑體" w:cs="微軟正黑體" w:hint="eastAsia"/>
          <w:color w:val="262626"/>
          <w:kern w:val="0"/>
          <w:szCs w:val="28"/>
        </w:rPr>
        <w:t>，</w:t>
      </w:r>
      <w:r w:rsidR="000F4452" w:rsidRPr="00786CF5">
        <w:rPr>
          <w:rFonts w:ascii="微軟正黑體" w:cs="微軟正黑體" w:hint="eastAsia"/>
          <w:color w:val="262626"/>
          <w:kern w:val="0"/>
          <w:szCs w:val="28"/>
        </w:rPr>
        <w:t>依序點選「活動訊息」＞＞</w:t>
      </w:r>
      <w:r w:rsidR="00E3149E" w:rsidRPr="00786CF5">
        <w:rPr>
          <w:rFonts w:ascii="微軟正黑體" w:cs="微軟正黑體" w:hint="eastAsia"/>
          <w:color w:val="262626"/>
          <w:kern w:val="0"/>
          <w:szCs w:val="28"/>
        </w:rPr>
        <w:t>「報名中」</w:t>
      </w:r>
      <w:r w:rsidR="000F4452" w:rsidRPr="00786CF5">
        <w:rPr>
          <w:rFonts w:ascii="微軟正黑體" w:cs="微軟正黑體" w:hint="eastAsia"/>
          <w:color w:val="262626"/>
          <w:kern w:val="0"/>
          <w:szCs w:val="28"/>
        </w:rPr>
        <w:t>＞＞</w:t>
      </w:r>
      <w:r w:rsidR="00E3149E" w:rsidRPr="00786CF5">
        <w:rPr>
          <w:rFonts w:ascii="微軟正黑體" w:cs="微軟正黑體" w:hint="eastAsia"/>
          <w:color w:val="262626"/>
          <w:kern w:val="0"/>
          <w:szCs w:val="28"/>
        </w:rPr>
        <w:t>「轉大人高峰會」</w:t>
      </w:r>
      <w:r>
        <w:rPr>
          <w:rFonts w:ascii="微軟正黑體" w:cs="微軟正黑體" w:hint="eastAsia"/>
          <w:color w:val="262626"/>
          <w:kern w:val="0"/>
          <w:szCs w:val="28"/>
        </w:rPr>
        <w:t>，即可進入報名頁面</w:t>
      </w:r>
    </w:p>
    <w:p w14:paraId="67AE2A9F" w14:textId="47088D89" w:rsidR="00D40339" w:rsidRDefault="00573242" w:rsidP="002A709F">
      <w:pPr>
        <w:pStyle w:val="a4"/>
        <w:numPr>
          <w:ilvl w:val="0"/>
          <w:numId w:val="25"/>
        </w:numPr>
        <w:spacing w:after="200" w:line="360" w:lineRule="exact"/>
        <w:ind w:leftChars="0" w:left="993" w:hanging="709"/>
        <w:rPr>
          <w:rFonts w:ascii="微軟正黑體" w:cs="微軟正黑體"/>
          <w:color w:val="262626"/>
          <w:kern w:val="0"/>
          <w:szCs w:val="28"/>
        </w:rPr>
      </w:pPr>
      <w:r>
        <w:rPr>
          <w:rFonts w:ascii="微軟正黑體" w:cs="微軟正黑體" w:hint="eastAsia"/>
          <w:color w:val="262626"/>
          <w:kern w:val="0"/>
          <w:szCs w:val="28"/>
        </w:rPr>
        <w:t>活動主題與進行方式：</w:t>
      </w:r>
      <w:r>
        <w:rPr>
          <w:rFonts w:ascii="微軟正黑體" w:cs="微軟正黑體"/>
          <w:color w:val="262626"/>
          <w:kern w:val="0"/>
          <w:szCs w:val="28"/>
        </w:rPr>
        <w:br/>
      </w:r>
      <w:proofErr w:type="gramStart"/>
      <w:r w:rsidRPr="00573242">
        <w:rPr>
          <w:rFonts w:ascii="微軟正黑體" w:cs="微軟正黑體" w:hint="eastAsia"/>
          <w:color w:val="262626"/>
          <w:kern w:val="0"/>
          <w:szCs w:val="28"/>
        </w:rPr>
        <w:t>本屆轉大人</w:t>
      </w:r>
      <w:proofErr w:type="gramEnd"/>
      <w:r w:rsidRPr="00573242">
        <w:rPr>
          <w:rFonts w:ascii="微軟正黑體" w:cs="微軟正黑體" w:hint="eastAsia"/>
          <w:color w:val="262626"/>
          <w:kern w:val="0"/>
          <w:szCs w:val="28"/>
        </w:rPr>
        <w:t>高峰會作為模擬國際審查的前哨戰，包括十八</w:t>
      </w:r>
      <w:proofErr w:type="gramStart"/>
      <w:r w:rsidRPr="00573242">
        <w:rPr>
          <w:rFonts w:ascii="微軟正黑體" w:cs="微軟正黑體" w:hint="eastAsia"/>
          <w:color w:val="262626"/>
          <w:kern w:val="0"/>
          <w:szCs w:val="28"/>
        </w:rPr>
        <w:t>ㄊㄨㄥˊ</w:t>
      </w:r>
      <w:proofErr w:type="gramEnd"/>
      <w:r w:rsidRPr="00573242">
        <w:rPr>
          <w:rFonts w:ascii="微軟正黑體" w:cs="微軟正黑體" w:hint="eastAsia"/>
          <w:color w:val="262626"/>
          <w:kern w:val="0"/>
          <w:szCs w:val="28"/>
        </w:rPr>
        <w:t>人團隊，預計邀集超過三十位青少年、學者專家、實務工作者、立法委員及政府部門，共同討論轉大人資源的政策投資及政策困境，並提出解決方法，也促進更多青少年及利害關係人認識</w:t>
      </w:r>
      <w:r w:rsidRPr="00573242">
        <w:rPr>
          <w:rFonts w:ascii="微軟正黑體" w:cs="微軟正黑體"/>
          <w:color w:val="262626"/>
          <w:kern w:val="0"/>
          <w:szCs w:val="28"/>
        </w:rPr>
        <w:t>CRC</w:t>
      </w:r>
      <w:r w:rsidR="002C3F45">
        <w:rPr>
          <w:rFonts w:ascii="微軟正黑體" w:cs="微軟正黑體" w:hint="eastAsia"/>
          <w:color w:val="262626"/>
          <w:kern w:val="0"/>
          <w:szCs w:val="28"/>
        </w:rPr>
        <w:t>及國際審查，以及業務相關承辦人員，在</w:t>
      </w:r>
      <w:r w:rsidR="00803E9C">
        <w:rPr>
          <w:rFonts w:ascii="微軟正黑體" w:cs="微軟正黑體" w:hint="eastAsia"/>
          <w:color w:val="262626"/>
          <w:kern w:val="0"/>
          <w:szCs w:val="28"/>
        </w:rPr>
        <w:t>教育、文化、勞政、</w:t>
      </w:r>
      <w:r w:rsidR="00803E9C" w:rsidRPr="00253DDC">
        <w:rPr>
          <w:rFonts w:ascii="微軟正黑體" w:cs="微軟正黑體" w:hint="eastAsia"/>
          <w:color w:val="262626"/>
          <w:kern w:val="0"/>
          <w:szCs w:val="28"/>
        </w:rPr>
        <w:t>社會福利</w:t>
      </w:r>
      <w:r w:rsidR="002C3F45">
        <w:rPr>
          <w:rFonts w:ascii="微軟正黑體" w:cs="微軟正黑體" w:hint="eastAsia"/>
          <w:color w:val="262626"/>
          <w:kern w:val="0"/>
          <w:szCs w:val="28"/>
        </w:rPr>
        <w:t>業務中，如何落實</w:t>
      </w:r>
      <w:r>
        <w:rPr>
          <w:rFonts w:ascii="微軟正黑體" w:cs="微軟正黑體" w:hint="eastAsia"/>
          <w:color w:val="262626"/>
          <w:kern w:val="0"/>
          <w:szCs w:val="28"/>
        </w:rPr>
        <w:t>兒童權利公約</w:t>
      </w:r>
      <w:r w:rsidR="002C3F45">
        <w:rPr>
          <w:rFonts w:ascii="微軟正黑體" w:cs="微軟正黑體" w:hint="eastAsia"/>
          <w:color w:val="262626"/>
          <w:kern w:val="0"/>
          <w:szCs w:val="28"/>
        </w:rPr>
        <w:t>的精神，遇到哪些阻礙等，六大主題之說明，請見附件。</w:t>
      </w:r>
    </w:p>
    <w:p w14:paraId="164D4877" w14:textId="4F1081D3" w:rsidR="00803E9C" w:rsidRPr="00715AAD" w:rsidRDefault="00573242" w:rsidP="002A709F">
      <w:pPr>
        <w:spacing w:afterLines="50" w:after="200" w:line="360" w:lineRule="exact"/>
        <w:ind w:left="992"/>
        <w:rPr>
          <w:rFonts w:ascii="微軟正黑體" w:eastAsia="微軟正黑體" w:hAnsiTheme="minorHAnsi" w:cs="微軟正黑體"/>
          <w:color w:val="262626"/>
          <w:sz w:val="28"/>
          <w:szCs w:val="28"/>
        </w:rPr>
      </w:pPr>
      <w:r w:rsidRPr="00715AAD">
        <w:rPr>
          <w:rFonts w:ascii="微軟正黑體" w:eastAsia="微軟正黑體" w:hAnsiTheme="minorHAnsi" w:cs="微軟正黑體" w:hint="eastAsia"/>
          <w:color w:val="262626"/>
          <w:sz w:val="28"/>
          <w:szCs w:val="28"/>
        </w:rPr>
        <w:t>本次第二屆的</w:t>
      </w:r>
      <w:r w:rsidR="002C3F45" w:rsidRPr="00715AAD">
        <w:rPr>
          <w:rFonts w:ascii="微軟正黑體" w:eastAsia="微軟正黑體" w:hAnsiTheme="minorHAnsi" w:cs="微軟正黑體" w:hint="eastAsia"/>
          <w:color w:val="262626"/>
          <w:sz w:val="28"/>
          <w:szCs w:val="28"/>
        </w:rPr>
        <w:t>兒童權利公約</w:t>
      </w:r>
      <w:r w:rsidRPr="00715AAD">
        <w:rPr>
          <w:rFonts w:ascii="微軟正黑體" w:eastAsia="微軟正黑體" w:hAnsiTheme="minorHAnsi" w:cs="微軟正黑體" w:hint="eastAsia"/>
          <w:color w:val="262626"/>
          <w:sz w:val="28"/>
          <w:szCs w:val="28"/>
        </w:rPr>
        <w:t>轉大人高峰會，即是年底</w:t>
      </w:r>
      <w:r w:rsidRPr="00715AAD">
        <w:rPr>
          <w:rFonts w:ascii="微軟正黑體" w:eastAsia="微軟正黑體" w:hAnsiTheme="minorHAnsi" w:cs="微軟正黑體"/>
          <w:color w:val="262626"/>
          <w:sz w:val="28"/>
          <w:szCs w:val="28"/>
        </w:rPr>
        <w:t>CRC</w:t>
      </w:r>
      <w:r w:rsidRPr="00715AAD">
        <w:rPr>
          <w:rFonts w:ascii="微軟正黑體" w:eastAsia="微軟正黑體" w:hAnsiTheme="minorHAnsi" w:cs="微軟正黑體" w:hint="eastAsia"/>
          <w:color w:val="262626"/>
          <w:sz w:val="28"/>
          <w:szCs w:val="28"/>
        </w:rPr>
        <w:t>國際審查的前哨戰，歡迎</w:t>
      </w:r>
      <w:r w:rsidRPr="00715AAD">
        <w:rPr>
          <w:rFonts w:ascii="微軟正黑體" w:eastAsia="微軟正黑體" w:hAnsiTheme="minorHAnsi" w:cs="微軟正黑體"/>
          <w:color w:val="262626"/>
          <w:sz w:val="28"/>
          <w:szCs w:val="28"/>
        </w:rPr>
        <w:t>12~24</w:t>
      </w:r>
      <w:r w:rsidRPr="00715AAD">
        <w:rPr>
          <w:rFonts w:ascii="微軟正黑體" w:eastAsia="微軟正黑體" w:hAnsiTheme="minorHAnsi" w:cs="微軟正黑體" w:hint="eastAsia"/>
          <w:color w:val="262626"/>
          <w:sz w:val="28"/>
          <w:szCs w:val="28"/>
        </w:rPr>
        <w:t>歲的青少年、教師、青少年工作者、家長與各式青少年權利的相對義務履行者，作伙來暢談台灣與十八</w:t>
      </w:r>
      <w:proofErr w:type="gramStart"/>
      <w:r w:rsidRPr="00715AAD">
        <w:rPr>
          <w:rFonts w:ascii="微軟正黑體" w:eastAsia="微軟正黑體" w:hAnsiTheme="minorHAnsi" w:cs="微軟正黑體" w:hint="eastAsia"/>
          <w:color w:val="262626"/>
          <w:sz w:val="28"/>
          <w:szCs w:val="28"/>
        </w:rPr>
        <w:t>ㄊㄨㄥˊ</w:t>
      </w:r>
      <w:proofErr w:type="gramEnd"/>
      <w:r w:rsidRPr="00715AAD">
        <w:rPr>
          <w:rFonts w:ascii="微軟正黑體" w:eastAsia="微軟正黑體" w:hAnsiTheme="minorHAnsi" w:cs="微軟正黑體" w:hint="eastAsia"/>
          <w:color w:val="262626"/>
          <w:sz w:val="28"/>
          <w:szCs w:val="28"/>
        </w:rPr>
        <w:t>人如何轉大人？</w:t>
      </w:r>
      <w:r w:rsidR="00803E9C" w:rsidRPr="00715AAD">
        <w:rPr>
          <w:rFonts w:ascii="微軟正黑體" w:eastAsia="微軟正黑體" w:hAnsiTheme="minorHAnsi" w:cs="微軟正黑體" w:hint="eastAsia"/>
          <w:color w:val="262626"/>
          <w:sz w:val="28"/>
          <w:szCs w:val="28"/>
        </w:rPr>
        <w:t xml:space="preserve"> </w:t>
      </w:r>
    </w:p>
    <w:p w14:paraId="046398B3" w14:textId="2DE1B4C1" w:rsidR="002269C6" w:rsidRPr="00715AAD" w:rsidRDefault="00573242" w:rsidP="002A709F">
      <w:pPr>
        <w:spacing w:afterLines="50" w:after="200" w:line="360" w:lineRule="exact"/>
        <w:ind w:left="992"/>
        <w:rPr>
          <w:rFonts w:ascii="微軟正黑體" w:eastAsia="微軟正黑體" w:hAnsiTheme="minorHAnsi" w:cs="微軟正黑體"/>
          <w:color w:val="262626"/>
          <w:sz w:val="28"/>
          <w:szCs w:val="28"/>
        </w:rPr>
      </w:pPr>
      <w:r w:rsidRPr="00715AAD">
        <w:rPr>
          <w:rFonts w:ascii="微軟正黑體" w:eastAsia="微軟正黑體" w:hAnsiTheme="minorHAnsi" w:cs="微軟正黑體" w:hint="eastAsia"/>
          <w:color w:val="262626"/>
          <w:sz w:val="28"/>
          <w:szCs w:val="28"/>
        </w:rPr>
        <w:t>錯過這次只能再等五年！！！</w:t>
      </w:r>
    </w:p>
    <w:p w14:paraId="521A0D7D" w14:textId="77777777" w:rsidR="004549AB" w:rsidRDefault="002C3F45" w:rsidP="004549AB">
      <w:pPr>
        <w:pStyle w:val="a4"/>
        <w:numPr>
          <w:ilvl w:val="0"/>
          <w:numId w:val="25"/>
        </w:numPr>
        <w:spacing w:after="200" w:line="360" w:lineRule="exact"/>
        <w:ind w:leftChars="0" w:left="993" w:hanging="709"/>
        <w:rPr>
          <w:rFonts w:ascii="微軟正黑體" w:cs="微軟正黑體"/>
          <w:color w:val="262626"/>
          <w:kern w:val="0"/>
          <w:szCs w:val="28"/>
        </w:rPr>
      </w:pPr>
      <w:r w:rsidRPr="002269C6">
        <w:rPr>
          <w:rFonts w:ascii="微軟正黑體" w:cs="微軟正黑體" w:hint="eastAsia"/>
          <w:color w:val="262626"/>
          <w:kern w:val="0"/>
          <w:szCs w:val="28"/>
        </w:rPr>
        <w:t>業務聯絡人：</w:t>
      </w:r>
      <w:proofErr w:type="gramStart"/>
      <w:r w:rsidRPr="002269C6">
        <w:rPr>
          <w:rFonts w:ascii="微軟正黑體" w:cs="微軟正黑體" w:hint="eastAsia"/>
          <w:color w:val="262626"/>
          <w:kern w:val="0"/>
          <w:szCs w:val="28"/>
        </w:rPr>
        <w:t>台少盟</w:t>
      </w:r>
      <w:proofErr w:type="gramEnd"/>
      <w:r w:rsidRPr="002269C6">
        <w:rPr>
          <w:rFonts w:ascii="微軟正黑體" w:cs="微軟正黑體" w:hint="eastAsia"/>
          <w:color w:val="262626"/>
          <w:kern w:val="0"/>
          <w:szCs w:val="28"/>
        </w:rPr>
        <w:t xml:space="preserve"> 吳政哲督導 </w:t>
      </w:r>
      <w:r w:rsidRPr="002269C6">
        <w:rPr>
          <w:rFonts w:ascii="微軟正黑體" w:cs="微軟正黑體" w:hint="eastAsia"/>
          <w:color w:val="262626"/>
          <w:kern w:val="0"/>
          <w:szCs w:val="28"/>
        </w:rPr>
        <w:t> </w:t>
      </w:r>
      <w:r w:rsidRPr="002269C6">
        <w:rPr>
          <w:rFonts w:ascii="微軟正黑體" w:cs="微軟正黑體"/>
          <w:color w:val="262626"/>
          <w:kern w:val="0"/>
          <w:szCs w:val="28"/>
        </w:rPr>
        <w:t>Awu@youthright.org.tw</w:t>
      </w:r>
      <w:r w:rsidRPr="002269C6">
        <w:rPr>
          <w:rFonts w:ascii="微軟正黑體" w:cs="微軟正黑體"/>
          <w:color w:val="262626"/>
          <w:kern w:val="0"/>
          <w:szCs w:val="28"/>
        </w:rPr>
        <w:br/>
      </w:r>
      <w:r w:rsidRPr="002269C6">
        <w:rPr>
          <w:rFonts w:ascii="微軟正黑體" w:cs="微軟正黑體" w:hint="eastAsia"/>
          <w:color w:val="262626"/>
          <w:kern w:val="0"/>
          <w:szCs w:val="28"/>
        </w:rPr>
        <w:t xml:space="preserve">            </w:t>
      </w:r>
      <w:proofErr w:type="gramStart"/>
      <w:r w:rsidRPr="002269C6">
        <w:rPr>
          <w:rFonts w:ascii="微軟正黑體" w:cs="微軟正黑體" w:hint="eastAsia"/>
          <w:color w:val="262626"/>
          <w:kern w:val="0"/>
          <w:szCs w:val="28"/>
        </w:rPr>
        <w:t>台少盟</w:t>
      </w:r>
      <w:proofErr w:type="gramEnd"/>
      <w:r w:rsidRPr="002269C6">
        <w:rPr>
          <w:rFonts w:ascii="微軟正黑體" w:cs="微軟正黑體" w:hint="eastAsia"/>
          <w:color w:val="262626"/>
          <w:kern w:val="0"/>
          <w:szCs w:val="28"/>
        </w:rPr>
        <w:t xml:space="preserve"> 劉志洋研發員 </w:t>
      </w:r>
      <w:r w:rsidRPr="002269C6">
        <w:rPr>
          <w:rFonts w:ascii="微軟正黑體" w:cs="微軟正黑體" w:hint="eastAsia"/>
          <w:color w:val="262626"/>
          <w:kern w:val="0"/>
          <w:szCs w:val="28"/>
        </w:rPr>
        <w:t> </w:t>
      </w:r>
      <w:r w:rsidRPr="002269C6">
        <w:rPr>
          <w:rFonts w:ascii="微軟正黑體" w:cs="微軟正黑體"/>
          <w:color w:val="262626"/>
          <w:kern w:val="0"/>
          <w:szCs w:val="28"/>
        </w:rPr>
        <w:t>02-23695195</w:t>
      </w:r>
    </w:p>
    <w:p w14:paraId="387278CA" w14:textId="4C845DAF" w:rsidR="00964DC3" w:rsidRPr="004549AB" w:rsidRDefault="00964DC3" w:rsidP="004549AB">
      <w:pPr>
        <w:pStyle w:val="a4"/>
        <w:numPr>
          <w:ilvl w:val="0"/>
          <w:numId w:val="25"/>
        </w:numPr>
        <w:spacing w:after="200" w:line="360" w:lineRule="exact"/>
        <w:ind w:leftChars="0" w:left="993" w:hanging="709"/>
        <w:rPr>
          <w:rFonts w:ascii="微軟正黑體" w:cs="微軟正黑體"/>
          <w:color w:val="262626"/>
          <w:kern w:val="0"/>
          <w:szCs w:val="28"/>
        </w:rPr>
      </w:pPr>
      <w:r w:rsidRPr="004549AB">
        <w:rPr>
          <w:rFonts w:ascii="微軟正黑體" w:cs="微軟正黑體" w:hint="eastAsia"/>
          <w:color w:val="262626"/>
          <w:kern w:val="0"/>
          <w:szCs w:val="28"/>
        </w:rPr>
        <w:t>本活動將提供公務人員繼續教育時數</w:t>
      </w:r>
      <w:r w:rsidR="004549AB" w:rsidRPr="004549AB">
        <w:rPr>
          <w:rFonts w:ascii="微軟正黑體" w:cs="微軟正黑體" w:hint="eastAsia"/>
          <w:color w:val="262626"/>
          <w:kern w:val="0"/>
          <w:szCs w:val="28"/>
        </w:rPr>
        <w:t>、</w:t>
      </w:r>
      <w:r w:rsidR="004549AB" w:rsidRPr="004549AB">
        <w:rPr>
          <w:rFonts w:ascii="微軟正黑體" w:cs="微軟正黑體"/>
          <w:color w:val="262626"/>
          <w:szCs w:val="28"/>
        </w:rPr>
        <w:t>全國教師在職進修</w:t>
      </w:r>
      <w:r w:rsidR="004549AB" w:rsidRPr="004549AB">
        <w:rPr>
          <w:rFonts w:ascii="微軟正黑體" w:cs="微軟正黑體" w:hint="eastAsia"/>
          <w:color w:val="262626"/>
          <w:szCs w:val="28"/>
        </w:rPr>
        <w:t>研習時數</w:t>
      </w:r>
    </w:p>
    <w:p w14:paraId="5184FF73" w14:textId="2CE05496" w:rsidR="00692F65" w:rsidRDefault="00692F65" w:rsidP="002A709F">
      <w:pPr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Lines="50" w:after="200" w:line="360" w:lineRule="exact"/>
        <w:ind w:right="-492"/>
        <w:rPr>
          <w:rFonts w:ascii="微軟正黑體" w:eastAsia="微軟正黑體" w:cs="微軟正黑體"/>
          <w:color w:val="262626"/>
          <w:szCs w:val="28"/>
        </w:rPr>
        <w:sectPr w:rsidR="00692F65" w:rsidSect="001B13B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134" w:right="1134" w:bottom="1134" w:left="1134" w:header="851" w:footer="992" w:gutter="0"/>
          <w:cols w:space="425"/>
          <w:docGrid w:type="lines" w:linePitch="400"/>
        </w:sectPr>
      </w:pPr>
    </w:p>
    <w:p w14:paraId="7BC1C5A2" w14:textId="351453CF" w:rsidR="00C66AD0" w:rsidRPr="007D5780" w:rsidRDefault="00803E9C" w:rsidP="000F4452">
      <w:pPr>
        <w:numPr>
          <w:ilvl w:val="0"/>
          <w:numId w:val="21"/>
        </w:numPr>
        <w:autoSpaceDE w:val="0"/>
        <w:autoSpaceDN w:val="0"/>
        <w:adjustRightInd w:val="0"/>
        <w:spacing w:after="200"/>
        <w:ind w:left="567" w:hanging="567"/>
        <w:rPr>
          <w:rFonts w:ascii="微軟正黑體" w:eastAsia="微軟正黑體" w:cs="微軟正黑體"/>
          <w:color w:val="262626"/>
          <w:sz w:val="32"/>
          <w:szCs w:val="28"/>
        </w:rPr>
      </w:pPr>
      <w:r w:rsidRPr="007D5780">
        <w:rPr>
          <w:rFonts w:ascii="微軟正黑體" w:eastAsia="微軟正黑體" w:cs="微軟正黑體" w:hint="eastAsia"/>
          <w:color w:val="262626"/>
          <w:sz w:val="32"/>
          <w:szCs w:val="28"/>
        </w:rPr>
        <w:lastRenderedPageBreak/>
        <w:t>暫擬活動議程如下，各場次的講師除了議程表所列之專家學者外，仍有青少年、</w:t>
      </w:r>
      <w:r w:rsidR="007D5780">
        <w:rPr>
          <w:rFonts w:ascii="微軟正黑體" w:eastAsia="微軟正黑體" w:cs="微軟正黑體" w:hint="eastAsia"/>
          <w:color w:val="262626"/>
          <w:sz w:val="32"/>
          <w:szCs w:val="28"/>
        </w:rPr>
        <w:t>教師、</w:t>
      </w:r>
      <w:r w:rsidRPr="007D5780">
        <w:rPr>
          <w:rFonts w:ascii="微軟正黑體" w:eastAsia="微軟正黑體" w:cs="微軟正黑體" w:hint="eastAsia"/>
          <w:color w:val="262626"/>
          <w:sz w:val="32"/>
          <w:szCs w:val="28"/>
        </w:rPr>
        <w:t>實務工作者、各級政府代表與立法委員數名：</w:t>
      </w:r>
    </w:p>
    <w:tbl>
      <w:tblPr>
        <w:tblW w:w="18245" w:type="dxa"/>
        <w:tblInd w:w="-118" w:type="dxa"/>
        <w:tblBorders>
          <w:top w:val="single" w:sz="8" w:space="0" w:color="EBEBEB"/>
          <w:left w:val="single" w:sz="8" w:space="0" w:color="EBEBEB"/>
          <w:right w:val="single" w:sz="8" w:space="0" w:color="EBEBEB"/>
        </w:tblBorders>
        <w:tblLayout w:type="fixed"/>
        <w:tblLook w:val="0000" w:firstRow="0" w:lastRow="0" w:firstColumn="0" w:lastColumn="0" w:noHBand="0" w:noVBand="0"/>
      </w:tblPr>
      <w:tblGrid>
        <w:gridCol w:w="1143"/>
        <w:gridCol w:w="2657"/>
        <w:gridCol w:w="2829"/>
        <w:gridCol w:w="5805"/>
        <w:gridCol w:w="5811"/>
      </w:tblGrid>
      <w:tr w:rsidR="007D5780" w:rsidRPr="00BE4ED0" w14:paraId="741B29F0" w14:textId="77777777" w:rsidTr="007D5780">
        <w:trPr>
          <w:tblHeader/>
        </w:trPr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BFBFBF" w:themeFill="background1" w:themeFillShade="B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3C7D6DB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b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b/>
                <w:color w:val="000000" w:themeColor="text1"/>
                <w:szCs w:val="28"/>
              </w:rPr>
              <w:t>時間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BFBFBF" w:themeFill="background1" w:themeFillShade="B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48A64E7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cs="微軟正黑體"/>
                <w:b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b/>
                <w:color w:val="000000" w:themeColor="text1"/>
                <w:szCs w:val="28"/>
              </w:rPr>
              <w:t>議程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BFBFBF" w:themeFill="background1" w:themeFillShade="BF"/>
          </w:tcPr>
          <w:p w14:paraId="3C4DC77D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cs="微軟正黑體"/>
                <w:b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b/>
                <w:color w:val="000000" w:themeColor="text1"/>
                <w:szCs w:val="28"/>
              </w:rPr>
              <w:t>講師</w:t>
            </w:r>
            <w:r w:rsidRPr="005B38C0">
              <w:rPr>
                <w:rFonts w:ascii="微軟正黑體" w:eastAsia="微軟正黑體" w:cs="微軟正黑體"/>
                <w:b/>
                <w:color w:val="000000" w:themeColor="text1"/>
                <w:szCs w:val="28"/>
              </w:rPr>
              <w:t>/</w:t>
            </w:r>
            <w:r w:rsidRPr="005B38C0">
              <w:rPr>
                <w:rFonts w:ascii="微軟正黑體" w:eastAsia="微軟正黑體" w:cs="微軟正黑體" w:hint="eastAsia"/>
                <w:b/>
                <w:color w:val="000000" w:themeColor="text1"/>
                <w:szCs w:val="28"/>
              </w:rPr>
              <w:t>專家學者</w:t>
            </w:r>
          </w:p>
        </w:tc>
        <w:tc>
          <w:tcPr>
            <w:tcW w:w="5805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BFBFBF" w:themeFill="background1" w:themeFillShade="B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EEACA86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cs="微軟正黑體"/>
                <w:b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b/>
                <w:color w:val="000000" w:themeColor="text1"/>
                <w:szCs w:val="28"/>
              </w:rPr>
              <w:t>討論主題</w:t>
            </w:r>
          </w:p>
        </w:tc>
        <w:tc>
          <w:tcPr>
            <w:tcW w:w="581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BFBFBF" w:themeFill="background1" w:themeFillShade="B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842C20C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cs="微軟正黑體"/>
                <w:b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/>
                <w:b/>
                <w:color w:val="000000" w:themeColor="text1"/>
                <w:szCs w:val="28"/>
              </w:rPr>
              <w:t>CRC</w:t>
            </w:r>
            <w:r w:rsidRPr="005B38C0">
              <w:rPr>
                <w:rFonts w:ascii="微軟正黑體" w:eastAsia="微軟正黑體" w:cs="微軟正黑體" w:hint="eastAsia"/>
                <w:b/>
                <w:color w:val="000000" w:themeColor="text1"/>
                <w:szCs w:val="28"/>
              </w:rPr>
              <w:t>條文與參考資料</w:t>
            </w:r>
          </w:p>
        </w:tc>
      </w:tr>
      <w:tr w:rsidR="007D5780" w:rsidRPr="00BE4ED0" w14:paraId="142CBE5E" w14:textId="77777777" w:rsidTr="007D5780">
        <w:tblPrEx>
          <w:tblBorders>
            <w:top w:val="none" w:sz="0" w:space="0" w:color="auto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124C563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09:00~09:30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AB541B5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報到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14:paraId="66A66EF4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</w:p>
        </w:tc>
        <w:tc>
          <w:tcPr>
            <w:tcW w:w="5805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9FB7B4E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18F5E98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ind w:right="3478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 </w:t>
            </w:r>
          </w:p>
        </w:tc>
      </w:tr>
      <w:tr w:rsidR="007D5780" w:rsidRPr="00BE4ED0" w14:paraId="52DA3667" w14:textId="77777777" w:rsidTr="007D5780">
        <w:tblPrEx>
          <w:tblBorders>
            <w:top w:val="none" w:sz="0" w:space="0" w:color="auto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38FEB20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09:30~10:10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33BEF56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開幕記者會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14:paraId="7D597F5E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</w:p>
        </w:tc>
        <w:tc>
          <w:tcPr>
            <w:tcW w:w="5805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D784423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CB91152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 </w:t>
            </w:r>
          </w:p>
        </w:tc>
      </w:tr>
      <w:tr w:rsidR="007D5780" w:rsidRPr="00BE4ED0" w14:paraId="7B718244" w14:textId="77777777" w:rsidTr="007D5780">
        <w:tblPrEx>
          <w:tblBorders>
            <w:top w:val="none" w:sz="0" w:space="0" w:color="auto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865EF6D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10:20~11:00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99EF28E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專題演講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</w:tcPr>
          <w:p w14:paraId="01CBEFC8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總統府人權諮詢委員</w:t>
            </w:r>
          </w:p>
          <w:p w14:paraId="07BA75FF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proofErr w:type="gramStart"/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台少盟葉大華</w:t>
            </w:r>
            <w:proofErr w:type="gramEnd"/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秘書長</w:t>
            </w:r>
          </w:p>
        </w:tc>
        <w:tc>
          <w:tcPr>
            <w:tcW w:w="5805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74D5CCE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Youth and human rights</w:t>
            </w:r>
          </w:p>
          <w:p w14:paraId="0DEE18E8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履行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CRC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之國家義務時，常常被遺忘或錯誤理解的青少年權利</w:t>
            </w:r>
          </w:p>
        </w:tc>
        <w:tc>
          <w:tcPr>
            <w:tcW w:w="581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C2211BC" w14:textId="77777777" w:rsidR="007D5780" w:rsidRPr="00222DCD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432FF"/>
                <w:szCs w:val="28"/>
                <w:u w:val="thick"/>
              </w:rPr>
            </w:pPr>
            <w:r w:rsidRPr="00222DCD">
              <w:rPr>
                <w:rFonts w:ascii="微軟正黑體" w:eastAsia="微軟正黑體" w:cs="微軟正黑體" w:hint="eastAsia"/>
                <w:color w:val="0432FF"/>
                <w:szCs w:val="28"/>
                <w:u w:val="thick"/>
              </w:rPr>
              <w:t>第</w:t>
            </w:r>
            <w:r w:rsidRPr="00222DCD">
              <w:rPr>
                <w:rFonts w:ascii="微軟正黑體" w:eastAsia="微軟正黑體" w:cs="微軟正黑體"/>
                <w:color w:val="0432FF"/>
                <w:szCs w:val="28"/>
                <w:u w:val="thick"/>
              </w:rPr>
              <w:t>20</w:t>
            </w:r>
            <w:r w:rsidRPr="00222DCD">
              <w:rPr>
                <w:rFonts w:ascii="微軟正黑體" w:eastAsia="微軟正黑體" w:cs="微軟正黑體" w:hint="eastAsia"/>
                <w:color w:val="0432FF"/>
                <w:szCs w:val="28"/>
                <w:u w:val="thick"/>
              </w:rPr>
              <w:t>條一般性意見書（</w:t>
            </w:r>
            <w:r w:rsidRPr="00222DCD">
              <w:rPr>
                <w:rFonts w:ascii="微軟正黑體" w:eastAsia="微軟正黑體" w:cs="微軟正黑體"/>
                <w:color w:val="0432FF"/>
                <w:szCs w:val="28"/>
                <w:u w:val="thick"/>
              </w:rPr>
              <w:t>2016</w:t>
            </w:r>
            <w:r w:rsidRPr="00222DCD">
              <w:rPr>
                <w:rFonts w:ascii="微軟正黑體" w:eastAsia="微軟正黑體" w:cs="微軟正黑體" w:hint="eastAsia"/>
                <w:color w:val="0432FF"/>
                <w:szCs w:val="28"/>
                <w:u w:val="thick"/>
              </w:rPr>
              <w:t>）</w:t>
            </w:r>
          </w:p>
          <w:p w14:paraId="120F2162" w14:textId="77777777" w:rsidR="007D5780" w:rsidRPr="00222DCD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432FF"/>
                <w:szCs w:val="28"/>
                <w:u w:val="thick"/>
              </w:rPr>
            </w:pPr>
            <w:r w:rsidRPr="00222DCD">
              <w:rPr>
                <w:rFonts w:ascii="微軟正黑體" w:eastAsia="微軟正黑體" w:cs="微軟正黑體" w:hint="eastAsia"/>
                <w:color w:val="0432FF"/>
                <w:szCs w:val="28"/>
                <w:u w:val="thick"/>
              </w:rPr>
              <w:t>聯合國人權理事會決議</w:t>
            </w:r>
            <w:proofErr w:type="gramStart"/>
            <w:r w:rsidRPr="00222DCD">
              <w:rPr>
                <w:rFonts w:ascii="微軟正黑體" w:eastAsia="微軟正黑體" w:cs="微軟正黑體" w:hint="eastAsia"/>
                <w:color w:val="0432FF"/>
                <w:szCs w:val="28"/>
                <w:u w:val="thick"/>
              </w:rPr>
              <w:t>（</w:t>
            </w:r>
            <w:proofErr w:type="gramEnd"/>
            <w:r w:rsidRPr="00222DCD">
              <w:rPr>
                <w:rFonts w:ascii="微軟正黑體" w:eastAsia="微軟正黑體" w:cs="微軟正黑體"/>
                <w:color w:val="0432FF"/>
                <w:szCs w:val="28"/>
                <w:u w:val="thick"/>
              </w:rPr>
              <w:t>2017)</w:t>
            </w:r>
          </w:p>
          <w:p w14:paraId="69805609" w14:textId="77777777" w:rsidR="007D5780" w:rsidRPr="005B38C0" w:rsidRDefault="007D5780" w:rsidP="00222DCD">
            <w:pPr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hanging="72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222DCD">
              <w:rPr>
                <w:rFonts w:ascii="微軟正黑體" w:eastAsia="微軟正黑體" w:cs="微軟正黑體"/>
                <w:color w:val="0432FF"/>
                <w:szCs w:val="28"/>
                <w:u w:val="thick"/>
              </w:rPr>
              <w:t>A/HRC/35/L.22</w:t>
            </w:r>
          </w:p>
        </w:tc>
      </w:tr>
      <w:tr w:rsidR="007D5780" w:rsidRPr="00BE4ED0" w14:paraId="3BDB4E9D" w14:textId="77777777" w:rsidTr="007D5780">
        <w:tblPrEx>
          <w:tblBorders>
            <w:top w:val="none" w:sz="0" w:space="0" w:color="auto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C9F533A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11:00~12:30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748C0E6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轉大人卡卡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 xml:space="preserve"> I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：</w:t>
            </w:r>
          </w:p>
          <w:p w14:paraId="5D1CEF73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你累了嗎？你快樂嗎？</w:t>
            </w:r>
            <w:proofErr w:type="gramStart"/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忍</w:t>
            </w:r>
            <w:proofErr w:type="gramEnd"/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一下，我都是為你好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14:paraId="6B523E5A" w14:textId="77777777" w:rsidR="007D5780" w:rsidRDefault="007D5780" w:rsidP="00222DCD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</w:p>
          <w:p w14:paraId="3A1AFBF3" w14:textId="77777777" w:rsidR="00761118" w:rsidRPr="005B38C0" w:rsidRDefault="00761118" w:rsidP="00222DCD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</w:p>
        </w:tc>
        <w:tc>
          <w:tcPr>
            <w:tcW w:w="5805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84065B4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第八節、第九節、第十節、晚自習</w:t>
            </w:r>
          </w:p>
          <w:p w14:paraId="198A8EB9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寒暑期輔導</w:t>
            </w:r>
          </w:p>
          <w:p w14:paraId="73920AFF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proofErr w:type="gramStart"/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借課</w:t>
            </w:r>
            <w:proofErr w:type="gramEnd"/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（不會還的那種）</w:t>
            </w:r>
          </w:p>
          <w:p w14:paraId="44BCD6E4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教學正常化</w:t>
            </w:r>
          </w:p>
          <w:p w14:paraId="1B8CC538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休息、休閒、遊戲的權利</w:t>
            </w:r>
          </w:p>
          <w:p w14:paraId="0276A766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遊戲一定得有教育功能嗎？</w:t>
            </w:r>
          </w:p>
        </w:tc>
        <w:tc>
          <w:tcPr>
            <w:tcW w:w="581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9E31C6F" w14:textId="77777777" w:rsidR="007D5780" w:rsidRPr="005B38C0" w:rsidRDefault="007D5780" w:rsidP="00222DCD">
            <w:pPr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hanging="72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第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31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條</w:t>
            </w:r>
          </w:p>
          <w:p w14:paraId="38C67CA1" w14:textId="77777777" w:rsidR="007D5780" w:rsidRPr="00222DCD" w:rsidRDefault="007D5780" w:rsidP="00222DCD">
            <w:pPr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hanging="720"/>
              <w:rPr>
                <w:rFonts w:ascii="微軟正黑體" w:eastAsia="微軟正黑體" w:cs="微軟正黑體"/>
                <w:color w:val="0432FF"/>
                <w:szCs w:val="28"/>
                <w:u w:val="thick"/>
              </w:rPr>
            </w:pPr>
            <w:r w:rsidRPr="00222DCD">
              <w:rPr>
                <w:rFonts w:ascii="微軟正黑體" w:eastAsia="微軟正黑體" w:cs="微軟正黑體" w:hint="eastAsia"/>
                <w:color w:val="0432FF"/>
                <w:szCs w:val="28"/>
                <w:u w:val="thick"/>
              </w:rPr>
              <w:t>第</w:t>
            </w:r>
            <w:r w:rsidRPr="00222DCD">
              <w:rPr>
                <w:rFonts w:ascii="微軟正黑體" w:eastAsia="微軟正黑體" w:cs="微軟正黑體"/>
                <w:color w:val="0432FF"/>
                <w:szCs w:val="28"/>
                <w:u w:val="thick"/>
              </w:rPr>
              <w:t>17</w:t>
            </w:r>
            <w:r w:rsidRPr="00222DCD">
              <w:rPr>
                <w:rFonts w:ascii="微軟正黑體" w:eastAsia="微軟正黑體" w:cs="微軟正黑體" w:hint="eastAsia"/>
                <w:color w:val="0432FF"/>
                <w:szCs w:val="28"/>
                <w:u w:val="thick"/>
              </w:rPr>
              <w:t>號一般性意見書</w:t>
            </w:r>
          </w:p>
          <w:p w14:paraId="31A81012" w14:textId="77777777" w:rsidR="007D5780" w:rsidRPr="00222DCD" w:rsidRDefault="007D5780" w:rsidP="00222DCD">
            <w:pPr>
              <w:numPr>
                <w:ilvl w:val="0"/>
                <w:numId w:val="7"/>
              </w:numPr>
              <w:tabs>
                <w:tab w:val="left" w:pos="171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left="171" w:hanging="171"/>
              <w:rPr>
                <w:rFonts w:ascii="微軟正黑體" w:eastAsia="微軟正黑體" w:cs="微軟正黑體"/>
                <w:color w:val="0432FF"/>
                <w:szCs w:val="28"/>
                <w:u w:val="thick"/>
              </w:rPr>
            </w:pPr>
            <w:r w:rsidRPr="00222DCD">
              <w:rPr>
                <w:rFonts w:ascii="微軟正黑體" w:eastAsia="微軟正黑體" w:cs="微軟正黑體" w:hint="eastAsia"/>
                <w:color w:val="0432FF"/>
                <w:szCs w:val="28"/>
                <w:u w:val="thick"/>
              </w:rPr>
              <w:t>國民中小學教學正常化實施要點</w:t>
            </w:r>
          </w:p>
          <w:p w14:paraId="177D4561" w14:textId="77777777" w:rsidR="007D5780" w:rsidRPr="005B38C0" w:rsidRDefault="007A6FAC" w:rsidP="00222DCD">
            <w:pPr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hyperlink r:id="rId15" w:history="1">
              <w:r w:rsidR="007D5780" w:rsidRPr="00222DCD">
                <w:rPr>
                  <w:rFonts w:ascii="微軟正黑體" w:eastAsia="微軟正黑體" w:cs="微軟正黑體" w:hint="eastAsia"/>
                  <w:color w:val="0432FF"/>
                  <w:szCs w:val="28"/>
                  <w:u w:val="thick"/>
                </w:rPr>
                <w:t>「強制取消國中、高中的第八節課後輔導及寒暑假輔導」提案（內有教育部最新回應）</w:t>
              </w:r>
            </w:hyperlink>
          </w:p>
        </w:tc>
      </w:tr>
      <w:tr w:rsidR="007D5780" w:rsidRPr="00BE4ED0" w14:paraId="6E82E917" w14:textId="77777777" w:rsidTr="007D5780">
        <w:tblPrEx>
          <w:tblBorders>
            <w:top w:val="none" w:sz="0" w:space="0" w:color="auto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763B599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12:30~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73AA33E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午餐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/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休息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14:paraId="1F957A9C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</w:p>
        </w:tc>
        <w:tc>
          <w:tcPr>
            <w:tcW w:w="5805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48D7A87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F252180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 </w:t>
            </w:r>
          </w:p>
        </w:tc>
      </w:tr>
      <w:tr w:rsidR="007D5780" w:rsidRPr="00BE4ED0" w14:paraId="4968593A" w14:textId="77777777" w:rsidTr="00761118">
        <w:tblPrEx>
          <w:tblBorders>
            <w:top w:val="none" w:sz="0" w:space="0" w:color="auto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F34FD09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14:00~15:30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EDC087B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轉大人卡卡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 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II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：</w:t>
            </w:r>
          </w:p>
          <w:p w14:paraId="7A3E11B9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只是剛開門，建立讓青少年表意的制度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</w:tcPr>
          <w:p w14:paraId="7519B9C4" w14:textId="77777777" w:rsidR="00761118" w:rsidRDefault="00761118" w:rsidP="00761118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國立台灣師範大學</w:t>
            </w:r>
          </w:p>
          <w:p w14:paraId="3A3AEB81" w14:textId="3AC3BBB2" w:rsidR="00761118" w:rsidRPr="005B38C0" w:rsidRDefault="00761118" w:rsidP="00761118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林佳範教授</w:t>
            </w:r>
          </w:p>
        </w:tc>
        <w:tc>
          <w:tcPr>
            <w:tcW w:w="5805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169931A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直轄市及地方政府少年諮詢代表</w:t>
            </w:r>
          </w:p>
          <w:p w14:paraId="4A3CFAC0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校務會議學生代表</w:t>
            </w:r>
          </w:p>
          <w:p w14:paraId="206C7B55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學生自治組織</w:t>
            </w:r>
          </w:p>
          <w:p w14:paraId="7CC43A2D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proofErr w:type="gramStart"/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服儀委員會</w:t>
            </w:r>
            <w:proofErr w:type="gramEnd"/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、生活作息等校務參與程序</w:t>
            </w:r>
            <w:proofErr w:type="gramStart"/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（</w:t>
            </w:r>
            <w:proofErr w:type="gramEnd"/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如：公聽會、投票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....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）</w:t>
            </w:r>
          </w:p>
          <w:p w14:paraId="0EF8C96F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課程審議機制學生代表</w:t>
            </w:r>
          </w:p>
          <w:p w14:paraId="79546F2D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青少年受邀參與各級政府相關會議之經驗</w:t>
            </w:r>
          </w:p>
        </w:tc>
        <w:tc>
          <w:tcPr>
            <w:tcW w:w="581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2D5241E" w14:textId="77777777" w:rsidR="007D5780" w:rsidRPr="005B38C0" w:rsidRDefault="007D5780" w:rsidP="00222DCD">
            <w:pPr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hanging="72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第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12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條</w:t>
            </w:r>
          </w:p>
          <w:p w14:paraId="25D780AC" w14:textId="77777777" w:rsidR="007D5780" w:rsidRPr="00222DCD" w:rsidRDefault="007D5780" w:rsidP="00222DCD">
            <w:pPr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hanging="720"/>
              <w:rPr>
                <w:rFonts w:ascii="微軟正黑體" w:eastAsia="微軟正黑體" w:cs="微軟正黑體"/>
                <w:color w:val="0432FF"/>
                <w:szCs w:val="28"/>
                <w:u w:val="thick"/>
              </w:rPr>
            </w:pPr>
            <w:r w:rsidRPr="00222DCD">
              <w:rPr>
                <w:rFonts w:ascii="微軟正黑體" w:eastAsia="微軟正黑體" w:cs="微軟正黑體" w:hint="eastAsia"/>
                <w:color w:val="0432FF"/>
                <w:szCs w:val="28"/>
                <w:u w:val="thick"/>
              </w:rPr>
              <w:t>第</w:t>
            </w:r>
            <w:r w:rsidRPr="00222DCD">
              <w:rPr>
                <w:rFonts w:ascii="微軟正黑體" w:eastAsia="微軟正黑體" w:cs="微軟正黑體"/>
                <w:color w:val="0432FF"/>
                <w:szCs w:val="28"/>
                <w:u w:val="thick"/>
              </w:rPr>
              <w:t>10</w:t>
            </w:r>
            <w:r w:rsidRPr="00222DCD">
              <w:rPr>
                <w:rFonts w:ascii="微軟正黑體" w:eastAsia="微軟正黑體" w:cs="微軟正黑體" w:hint="eastAsia"/>
                <w:color w:val="0432FF"/>
                <w:szCs w:val="28"/>
                <w:u w:val="thick"/>
              </w:rPr>
              <w:t>號一般性意見書</w:t>
            </w:r>
          </w:p>
          <w:p w14:paraId="576FFDEE" w14:textId="77777777" w:rsidR="007D5780" w:rsidRPr="005B38C0" w:rsidRDefault="007D5780" w:rsidP="00222DCD">
            <w:pPr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hanging="72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兒童及少年福利與權益保障法</w:t>
            </w:r>
          </w:p>
          <w:p w14:paraId="7E6D7D2E" w14:textId="77777777" w:rsidR="007D5780" w:rsidRPr="005B38C0" w:rsidRDefault="007D5780" w:rsidP="00222DCD">
            <w:pPr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hanging="72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高級中等教育法</w:t>
            </w:r>
          </w:p>
        </w:tc>
      </w:tr>
      <w:tr w:rsidR="007D5780" w:rsidRPr="00BE4ED0" w14:paraId="7BA619E7" w14:textId="77777777" w:rsidTr="007D5780">
        <w:tblPrEx>
          <w:tblBorders>
            <w:top w:val="none" w:sz="0" w:space="0" w:color="auto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333E84D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15:30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～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963B0D5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茶敘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/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交流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14:paraId="4083B392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</w:p>
        </w:tc>
        <w:tc>
          <w:tcPr>
            <w:tcW w:w="5805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78CB9DD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</w:p>
        </w:tc>
        <w:tc>
          <w:tcPr>
            <w:tcW w:w="581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AF2474D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 </w:t>
            </w:r>
          </w:p>
        </w:tc>
      </w:tr>
      <w:tr w:rsidR="007D5780" w:rsidRPr="00BE4ED0" w14:paraId="032DDEA2" w14:textId="77777777" w:rsidTr="007D5780">
        <w:tblPrEx>
          <w:tblBorders>
            <w:top w:val="none" w:sz="0" w:space="0" w:color="auto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E3CB751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16:00~17:30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A5176C4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轉大人卡卡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 xml:space="preserve"> III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：</w:t>
            </w:r>
          </w:p>
          <w:p w14:paraId="52461CF6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當少年在「天秤」和「生存」之間徘徊</w:t>
            </w:r>
          </w:p>
          <w:p w14:paraId="66D1E873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14:paraId="1DCF70E0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</w:p>
        </w:tc>
        <w:tc>
          <w:tcPr>
            <w:tcW w:w="5805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A2A06D6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學校與各式教育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/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安置機構中失當的紀律執行</w:t>
            </w:r>
          </w:p>
          <w:p w14:paraId="795501D3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在暴力從未消失的校園，聽學校防治霸凌</w:t>
            </w:r>
          </w:p>
          <w:p w14:paraId="4D3403CC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 </w:t>
            </w:r>
          </w:p>
          <w:p w14:paraId="5F828498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</w:p>
          <w:p w14:paraId="2D25B31B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</w:p>
          <w:p w14:paraId="1A54DE44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觸法與被引誘觸法的</w:t>
            </w:r>
            <w:proofErr w:type="gramStart"/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少年說給你</w:t>
            </w:r>
            <w:proofErr w:type="gramEnd"/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聽</w:t>
            </w:r>
          </w:p>
          <w:p w14:paraId="44DF86CF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台灣的少年司法體系，是以正向和身心重建為目標嗎？</w:t>
            </w:r>
          </w:p>
          <w:p w14:paraId="4E437E34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安置、收容、矯正學校等司法轉向制度</w:t>
            </w:r>
          </w:p>
        </w:tc>
        <w:tc>
          <w:tcPr>
            <w:tcW w:w="581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37AEEFA" w14:textId="77777777" w:rsidR="007D5780" w:rsidRPr="005B38C0" w:rsidRDefault="007D5780" w:rsidP="00222DCD">
            <w:pPr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hanging="72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第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37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條</w:t>
            </w:r>
          </w:p>
          <w:p w14:paraId="2E2EC982" w14:textId="77777777" w:rsidR="007D5780" w:rsidRPr="00222DCD" w:rsidRDefault="007D5780" w:rsidP="00222DCD">
            <w:pPr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hanging="720"/>
              <w:rPr>
                <w:rFonts w:ascii="微軟正黑體" w:eastAsia="微軟正黑體" w:cs="微軟正黑體"/>
                <w:color w:val="0432FF"/>
                <w:szCs w:val="28"/>
                <w:u w:val="thick"/>
              </w:rPr>
            </w:pPr>
            <w:r w:rsidRPr="00222DCD">
              <w:rPr>
                <w:rFonts w:ascii="微軟正黑體" w:eastAsia="微軟正黑體" w:cs="微軟正黑體" w:hint="eastAsia"/>
                <w:color w:val="0432FF"/>
                <w:szCs w:val="28"/>
                <w:u w:val="thick"/>
              </w:rPr>
              <w:t>第</w:t>
            </w:r>
            <w:r w:rsidRPr="00222DCD">
              <w:rPr>
                <w:rFonts w:ascii="微軟正黑體" w:eastAsia="微軟正黑體" w:cs="微軟正黑體"/>
                <w:color w:val="0432FF"/>
                <w:szCs w:val="28"/>
                <w:u w:val="thick"/>
              </w:rPr>
              <w:t>8</w:t>
            </w:r>
            <w:r w:rsidRPr="00222DCD">
              <w:rPr>
                <w:rFonts w:ascii="微軟正黑體" w:eastAsia="微軟正黑體" w:cs="微軟正黑體" w:hint="eastAsia"/>
                <w:color w:val="0432FF"/>
                <w:szCs w:val="28"/>
                <w:u w:val="thick"/>
              </w:rPr>
              <w:t>號一般性意見書</w:t>
            </w:r>
          </w:p>
          <w:p w14:paraId="53F54E27" w14:textId="77777777" w:rsidR="007D5780" w:rsidRPr="00222DCD" w:rsidRDefault="007D5780" w:rsidP="00222DCD">
            <w:pPr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hanging="720"/>
              <w:rPr>
                <w:rFonts w:ascii="微軟正黑體" w:eastAsia="微軟正黑體" w:cs="微軟正黑體"/>
                <w:color w:val="0432FF"/>
                <w:szCs w:val="28"/>
                <w:u w:val="thick"/>
              </w:rPr>
            </w:pPr>
            <w:r w:rsidRPr="00222DCD">
              <w:rPr>
                <w:rFonts w:ascii="微軟正黑體" w:eastAsia="微軟正黑體" w:cs="微軟正黑體" w:hint="eastAsia"/>
                <w:color w:val="0432FF"/>
                <w:szCs w:val="28"/>
                <w:u w:val="thick"/>
              </w:rPr>
              <w:t>第</w:t>
            </w:r>
            <w:r w:rsidRPr="00222DCD">
              <w:rPr>
                <w:rFonts w:ascii="微軟正黑體" w:eastAsia="微軟正黑體" w:cs="微軟正黑體"/>
                <w:color w:val="0432FF"/>
                <w:szCs w:val="28"/>
                <w:u w:val="thick"/>
              </w:rPr>
              <w:t>13</w:t>
            </w:r>
            <w:r w:rsidRPr="00222DCD">
              <w:rPr>
                <w:rFonts w:ascii="微軟正黑體" w:eastAsia="微軟正黑體" w:cs="微軟正黑體" w:hint="eastAsia"/>
                <w:color w:val="0432FF"/>
                <w:szCs w:val="28"/>
                <w:u w:val="thick"/>
              </w:rPr>
              <w:t>號一般性意見書</w:t>
            </w:r>
          </w:p>
          <w:p w14:paraId="04C4046A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 </w:t>
            </w:r>
          </w:p>
          <w:p w14:paraId="6EEA0C9A" w14:textId="77777777" w:rsidR="007D5780" w:rsidRPr="005B38C0" w:rsidRDefault="007D5780" w:rsidP="00222DCD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</w:p>
          <w:p w14:paraId="23F275B2" w14:textId="77777777" w:rsidR="007D5780" w:rsidRPr="005B38C0" w:rsidRDefault="007D5780" w:rsidP="00222DCD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</w:p>
          <w:p w14:paraId="2799E9FC" w14:textId="77777777" w:rsidR="007D5780" w:rsidRPr="005B38C0" w:rsidRDefault="007D5780" w:rsidP="00222DCD">
            <w:pPr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hanging="72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第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40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條</w:t>
            </w:r>
          </w:p>
          <w:p w14:paraId="56B2247D" w14:textId="77777777" w:rsidR="007D5780" w:rsidRPr="005B38C0" w:rsidRDefault="007D5780" w:rsidP="00222DCD">
            <w:pPr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hanging="72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第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39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條</w:t>
            </w:r>
          </w:p>
          <w:p w14:paraId="0B2EB53E" w14:textId="77777777" w:rsidR="007D5780" w:rsidRPr="00222DCD" w:rsidRDefault="007D5780" w:rsidP="00222DCD">
            <w:pPr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hanging="720"/>
              <w:rPr>
                <w:rFonts w:ascii="微軟正黑體" w:eastAsia="微軟正黑體" w:cs="微軟正黑體"/>
                <w:color w:val="0432FF"/>
                <w:szCs w:val="28"/>
                <w:u w:val="thick"/>
              </w:rPr>
            </w:pPr>
            <w:r w:rsidRPr="00222DCD">
              <w:rPr>
                <w:rFonts w:ascii="微軟正黑體" w:eastAsia="微軟正黑體" w:cs="微軟正黑體" w:hint="eastAsia"/>
                <w:color w:val="0432FF"/>
                <w:szCs w:val="28"/>
                <w:u w:val="thick"/>
              </w:rPr>
              <w:t>第</w:t>
            </w:r>
            <w:r w:rsidRPr="00222DCD">
              <w:rPr>
                <w:rFonts w:ascii="微軟正黑體" w:eastAsia="微軟正黑體" w:cs="微軟正黑體"/>
                <w:color w:val="0432FF"/>
                <w:szCs w:val="28"/>
                <w:u w:val="thick"/>
              </w:rPr>
              <w:t>10</w:t>
            </w:r>
            <w:r w:rsidRPr="00222DCD">
              <w:rPr>
                <w:rFonts w:ascii="微軟正黑體" w:eastAsia="微軟正黑體" w:cs="微軟正黑體" w:hint="eastAsia"/>
                <w:color w:val="0432FF"/>
                <w:szCs w:val="28"/>
                <w:u w:val="thick"/>
              </w:rPr>
              <w:t>號一般性意見書</w:t>
            </w:r>
          </w:p>
          <w:p w14:paraId="19EBB93B" w14:textId="77777777" w:rsidR="007D5780" w:rsidRPr="005B38C0" w:rsidRDefault="007D5780" w:rsidP="00222DCD">
            <w:pPr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hanging="72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少年事件處理法</w:t>
            </w:r>
          </w:p>
        </w:tc>
      </w:tr>
      <w:tr w:rsidR="007D5780" w:rsidRPr="00BE4ED0" w14:paraId="54C92AB7" w14:textId="77777777" w:rsidTr="007D5780">
        <w:tblPrEx>
          <w:tblBorders>
            <w:top w:val="none" w:sz="0" w:space="0" w:color="auto"/>
            <w:bottom w:val="single" w:sz="8" w:space="0" w:color="EBEBEB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C5F11EB" w14:textId="77777777" w:rsidR="007D578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17:30~</w:t>
            </w:r>
          </w:p>
          <w:p w14:paraId="11C2AA4C" w14:textId="263F4388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>
              <w:rPr>
                <w:rFonts w:ascii="微軟正黑體" w:eastAsia="微軟正黑體" w:cs="微軟正黑體"/>
                <w:color w:val="000000" w:themeColor="text1"/>
                <w:szCs w:val="28"/>
              </w:rPr>
              <w:t>19:00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40BD6FD" w14:textId="1C3BA183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童話黑森林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....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14:paraId="05438D4B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</w:p>
        </w:tc>
        <w:tc>
          <w:tcPr>
            <w:tcW w:w="5805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B902096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DB35B7A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 </w:t>
            </w:r>
          </w:p>
        </w:tc>
      </w:tr>
      <w:tr w:rsidR="007D5780" w:rsidRPr="00BE4ED0" w14:paraId="58EA6398" w14:textId="77777777" w:rsidTr="007D5780">
        <w:tblPrEx>
          <w:tblBorders>
            <w:top w:val="none" w:sz="0" w:space="0" w:color="auto"/>
            <w:bottom w:val="single" w:sz="8" w:space="0" w:color="EBEBEB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3DA2F75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45B67A2" w14:textId="77777777" w:rsidR="007D5780" w:rsidRDefault="007D5780" w:rsidP="00222D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14:paraId="31A37A4F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</w:p>
        </w:tc>
        <w:tc>
          <w:tcPr>
            <w:tcW w:w="5805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797F4F9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</w:p>
        </w:tc>
        <w:tc>
          <w:tcPr>
            <w:tcW w:w="581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3B8F05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</w:p>
        </w:tc>
      </w:tr>
      <w:tr w:rsidR="007D5780" w:rsidRPr="00BE4ED0" w14:paraId="1F8A1108" w14:textId="77777777" w:rsidTr="007D5780">
        <w:tblPrEx>
          <w:tblBorders>
            <w:top w:val="none" w:sz="0" w:space="0" w:color="auto"/>
            <w:bottom w:val="single" w:sz="8" w:space="0" w:color="EBEBEB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4788EB0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09:00~09:20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006D877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報到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14:paraId="01AB47F8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</w:p>
        </w:tc>
        <w:tc>
          <w:tcPr>
            <w:tcW w:w="5805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2F49670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64B3DAE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 </w:t>
            </w:r>
          </w:p>
        </w:tc>
      </w:tr>
      <w:tr w:rsidR="007D5780" w:rsidRPr="00BE4ED0" w14:paraId="204D2FFB" w14:textId="77777777" w:rsidTr="007D5780">
        <w:tblPrEx>
          <w:tblBorders>
            <w:top w:val="none" w:sz="0" w:space="0" w:color="auto"/>
            <w:bottom w:val="single" w:sz="8" w:space="0" w:color="EBEBEB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EBC2B10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09:20~10:50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3CCBF68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轉大人卡卡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 xml:space="preserve"> IV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：</w:t>
            </w:r>
          </w:p>
          <w:p w14:paraId="40D7D445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文化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/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媒體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/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科技，作為一種積極參與的權利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</w:tcPr>
          <w:p w14:paraId="32F72C97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國立</w:t>
            </w:r>
            <w:proofErr w:type="gramStart"/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臺</w:t>
            </w:r>
            <w:proofErr w:type="gramEnd"/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北教育大學</w:t>
            </w:r>
          </w:p>
          <w:p w14:paraId="4F76684F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文教法律研究所</w:t>
            </w:r>
          </w:p>
          <w:p w14:paraId="0C8C752C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周志宏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教授</w:t>
            </w:r>
          </w:p>
          <w:p w14:paraId="0377BDA1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</w:p>
        </w:tc>
        <w:tc>
          <w:tcPr>
            <w:tcW w:w="5805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3B27626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青少年組織且主導的社會團體，需要哪些支持</w:t>
            </w:r>
            <w:proofErr w:type="gramStart"/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與充權</w:t>
            </w:r>
            <w:proofErr w:type="gramEnd"/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？</w:t>
            </w:r>
          </w:p>
          <w:p w14:paraId="106B4D2D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青少年的文化平權與文化參與權利</w:t>
            </w:r>
          </w:p>
          <w:p w14:paraId="7F7C61C1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青少年需要什麼樣的文化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/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休閒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/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藝術活動</w:t>
            </w:r>
          </w:p>
          <w:p w14:paraId="61BF21F9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媒體近用權利</w:t>
            </w:r>
          </w:p>
          <w:p w14:paraId="7C8726D8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兒少參與電視節目面面觀</w:t>
            </w:r>
          </w:p>
          <w:p w14:paraId="67EA210E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從各式來源取得有用的資訊的權利</w:t>
            </w:r>
          </w:p>
          <w:p w14:paraId="1C030834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從「資訊科技使用」回應「網路成癮」</w:t>
            </w:r>
          </w:p>
        </w:tc>
        <w:tc>
          <w:tcPr>
            <w:tcW w:w="581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CF31DBE" w14:textId="77777777" w:rsidR="007D5780" w:rsidRPr="005B38C0" w:rsidRDefault="007D5780" w:rsidP="00222DCD">
            <w:pPr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hanging="72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第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15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條</w:t>
            </w:r>
          </w:p>
          <w:p w14:paraId="55C8CD1A" w14:textId="77777777" w:rsidR="007D5780" w:rsidRPr="00222DCD" w:rsidRDefault="007A6FAC" w:rsidP="00222DCD">
            <w:pPr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hanging="720"/>
              <w:rPr>
                <w:rFonts w:ascii="微軟正黑體" w:eastAsia="微軟正黑體" w:cs="微軟正黑體"/>
                <w:color w:val="0432FF"/>
                <w:szCs w:val="28"/>
                <w:u w:val="thick"/>
              </w:rPr>
            </w:pPr>
            <w:hyperlink r:id="rId16" w:history="1">
              <w:r w:rsidR="007D5780" w:rsidRPr="00222DCD">
                <w:rPr>
                  <w:rFonts w:ascii="微軟正黑體" w:eastAsia="微軟正黑體" w:cs="微軟正黑體" w:hint="eastAsia"/>
                  <w:color w:val="0432FF"/>
                  <w:szCs w:val="28"/>
                  <w:u w:val="thick"/>
                </w:rPr>
                <w:t>聯合國集會結社權利的特別報告（摘青少年部分）</w:t>
              </w:r>
            </w:hyperlink>
          </w:p>
          <w:p w14:paraId="13713870" w14:textId="77777777" w:rsidR="007D5780" w:rsidRPr="00222DCD" w:rsidRDefault="007A6FAC" w:rsidP="00222DCD">
            <w:pPr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hanging="720"/>
              <w:rPr>
                <w:rFonts w:ascii="微軟正黑體" w:eastAsia="微軟正黑體" w:cs="微軟正黑體"/>
                <w:color w:val="0432FF"/>
                <w:szCs w:val="28"/>
                <w:u w:val="thick"/>
              </w:rPr>
            </w:pPr>
            <w:hyperlink r:id="rId17" w:history="1">
              <w:r w:rsidR="007D5780" w:rsidRPr="00222DCD">
                <w:rPr>
                  <w:rFonts w:ascii="微軟正黑體" w:eastAsia="微軟正黑體" w:cs="微軟正黑體" w:hint="eastAsia"/>
                  <w:color w:val="0432FF"/>
                  <w:szCs w:val="28"/>
                  <w:u w:val="thick"/>
                </w:rPr>
                <w:t>社會團體法（行政院草案）</w:t>
              </w:r>
            </w:hyperlink>
          </w:p>
          <w:p w14:paraId="798ED9EE" w14:textId="77777777" w:rsidR="007D5780" w:rsidRPr="005B38C0" w:rsidRDefault="007D5780" w:rsidP="00222DCD">
            <w:pPr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hanging="72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第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31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條</w:t>
            </w:r>
          </w:p>
          <w:p w14:paraId="784B76F8" w14:textId="77777777" w:rsidR="007D5780" w:rsidRPr="00222DCD" w:rsidRDefault="007D5780" w:rsidP="00222DCD">
            <w:pPr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hanging="720"/>
              <w:rPr>
                <w:rFonts w:ascii="微軟正黑體" w:eastAsia="微軟正黑體" w:cs="微軟正黑體"/>
                <w:color w:val="0432FF"/>
                <w:szCs w:val="28"/>
                <w:u w:val="thick"/>
              </w:rPr>
            </w:pPr>
            <w:r w:rsidRPr="00222DCD">
              <w:rPr>
                <w:rFonts w:ascii="微軟正黑體" w:eastAsia="微軟正黑體" w:cs="微軟正黑體" w:hint="eastAsia"/>
                <w:color w:val="0432FF"/>
                <w:szCs w:val="28"/>
                <w:u w:val="thick"/>
              </w:rPr>
              <w:t>第</w:t>
            </w:r>
            <w:r w:rsidRPr="00222DCD">
              <w:rPr>
                <w:rFonts w:ascii="微軟正黑體" w:eastAsia="微軟正黑體" w:cs="微軟正黑體"/>
                <w:color w:val="0432FF"/>
                <w:szCs w:val="28"/>
                <w:u w:val="thick"/>
              </w:rPr>
              <w:t>17</w:t>
            </w:r>
            <w:r w:rsidRPr="00222DCD">
              <w:rPr>
                <w:rFonts w:ascii="微軟正黑體" w:eastAsia="微軟正黑體" w:cs="微軟正黑體" w:hint="eastAsia"/>
                <w:color w:val="0432FF"/>
                <w:szCs w:val="28"/>
                <w:u w:val="thick"/>
              </w:rPr>
              <w:t>號一般性意見書</w:t>
            </w:r>
          </w:p>
          <w:p w14:paraId="021FFD83" w14:textId="77777777" w:rsidR="007D5780" w:rsidRPr="005B38C0" w:rsidRDefault="007D5780" w:rsidP="00222DCD">
            <w:pPr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hanging="72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第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17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條</w:t>
            </w:r>
          </w:p>
        </w:tc>
      </w:tr>
      <w:tr w:rsidR="007D5780" w:rsidRPr="00BE4ED0" w14:paraId="438FD29E" w14:textId="77777777" w:rsidTr="007D5780">
        <w:tblPrEx>
          <w:tblBorders>
            <w:top w:val="none" w:sz="0" w:space="0" w:color="auto"/>
            <w:bottom w:val="single" w:sz="8" w:space="0" w:color="EBEBEB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C367C2A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10:50~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14628C7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休息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</w:tcPr>
          <w:p w14:paraId="5B974C1C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</w:p>
        </w:tc>
        <w:tc>
          <w:tcPr>
            <w:tcW w:w="5805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64FA4A3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B0CC289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 </w:t>
            </w:r>
          </w:p>
        </w:tc>
      </w:tr>
      <w:tr w:rsidR="007D5780" w:rsidRPr="00BE4ED0" w14:paraId="53A9BDDB" w14:textId="77777777" w:rsidTr="007D5780">
        <w:tblPrEx>
          <w:tblBorders>
            <w:top w:val="none" w:sz="0" w:space="0" w:color="auto"/>
            <w:bottom w:val="single" w:sz="8" w:space="0" w:color="EBEBEB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F8FD0DC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11:10~12:30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B4C837A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轉大人卡卡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 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V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：</w:t>
            </w:r>
          </w:p>
          <w:p w14:paraId="515CCD64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愛的發聲練習</w:t>
            </w:r>
          </w:p>
          <w:p w14:paraId="704048A5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proofErr w:type="gramStart"/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怕學壞</w:t>
            </w:r>
            <w:proofErr w:type="gramEnd"/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？長大以後就懂了？從性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/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性別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/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情感教育轉大人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</w:tcPr>
          <w:p w14:paraId="6D2FE18B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</w:p>
        </w:tc>
        <w:tc>
          <w:tcPr>
            <w:tcW w:w="5805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1462A5" w14:textId="17CF428E" w:rsidR="007D578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性與生殖健康的權利</w:t>
            </w:r>
          </w:p>
          <w:p w14:paraId="60EC7839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你需要什麼樣的性教育、性別教育、情感教育？</w:t>
            </w:r>
          </w:p>
          <w:p w14:paraId="6ACCFDBE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什麼時候應該學？誰應該教？教什麼？怎麼教？</w:t>
            </w:r>
          </w:p>
          <w:p w14:paraId="552F5676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青少年眼中，除了課程的「教」之外，更重要的還有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....</w:t>
            </w:r>
          </w:p>
        </w:tc>
        <w:tc>
          <w:tcPr>
            <w:tcW w:w="581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6BD619A" w14:textId="77777777" w:rsidR="007D5780" w:rsidRPr="005B38C0" w:rsidRDefault="007D5780" w:rsidP="00222DCD">
            <w:pPr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hanging="72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第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24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條</w:t>
            </w:r>
          </w:p>
          <w:p w14:paraId="2A560300" w14:textId="77777777" w:rsidR="007D5780" w:rsidRPr="00222DCD" w:rsidRDefault="007D5780" w:rsidP="00222DCD">
            <w:pPr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hanging="720"/>
              <w:rPr>
                <w:rFonts w:ascii="微軟正黑體" w:eastAsia="微軟正黑體" w:cs="微軟正黑體"/>
                <w:color w:val="0432FF"/>
                <w:szCs w:val="28"/>
                <w:u w:val="thick"/>
              </w:rPr>
            </w:pPr>
            <w:r w:rsidRPr="00222DCD">
              <w:rPr>
                <w:rFonts w:ascii="微軟正黑體" w:eastAsia="微軟正黑體" w:cs="微軟正黑體" w:hint="eastAsia"/>
                <w:color w:val="0432FF"/>
                <w:szCs w:val="28"/>
                <w:u w:val="thick"/>
              </w:rPr>
              <w:t>第</w:t>
            </w:r>
            <w:r w:rsidRPr="00222DCD">
              <w:rPr>
                <w:rFonts w:ascii="微軟正黑體" w:eastAsia="微軟正黑體" w:cs="微軟正黑體"/>
                <w:color w:val="0432FF"/>
                <w:szCs w:val="28"/>
                <w:u w:val="thick"/>
              </w:rPr>
              <w:t>20</w:t>
            </w:r>
            <w:r w:rsidRPr="00222DCD">
              <w:rPr>
                <w:rFonts w:ascii="微軟正黑體" w:eastAsia="微軟正黑體" w:cs="微軟正黑體" w:hint="eastAsia"/>
                <w:color w:val="0432FF"/>
                <w:szCs w:val="28"/>
                <w:u w:val="thick"/>
              </w:rPr>
              <w:t>號一般性意見書</w:t>
            </w:r>
          </w:p>
          <w:p w14:paraId="40BDD75D" w14:textId="77777777" w:rsidR="007D5780" w:rsidRPr="00222DCD" w:rsidRDefault="007A6FAC" w:rsidP="00222DCD">
            <w:pPr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hanging="720"/>
              <w:rPr>
                <w:rFonts w:ascii="微軟正黑體" w:eastAsia="微軟正黑體" w:cs="微軟正黑體"/>
                <w:color w:val="0432FF"/>
                <w:szCs w:val="28"/>
                <w:u w:val="thick"/>
              </w:rPr>
            </w:pPr>
            <w:hyperlink r:id="rId18" w:history="1">
              <w:r w:rsidR="007D5780" w:rsidRPr="00222DCD">
                <w:rPr>
                  <w:rFonts w:ascii="微軟正黑體" w:eastAsia="微軟正黑體" w:cs="微軟正黑體" w:hint="eastAsia"/>
                  <w:color w:val="0432FF"/>
                  <w:szCs w:val="28"/>
                  <w:u w:val="thick"/>
                </w:rPr>
                <w:t>歐盟人權委員會</w:t>
              </w:r>
              <w:r w:rsidR="007D5780" w:rsidRPr="00222DCD">
                <w:rPr>
                  <w:rFonts w:ascii="微軟正黑體" w:eastAsia="微軟正黑體" w:cs="微軟正黑體"/>
                  <w:color w:val="0432FF"/>
                  <w:szCs w:val="28"/>
                  <w:u w:val="thick"/>
                </w:rPr>
                <w:t> </w:t>
              </w:r>
              <w:r w:rsidR="007D5780" w:rsidRPr="00222DCD">
                <w:rPr>
                  <w:rFonts w:ascii="微軟正黑體" w:eastAsia="微軟正黑體" w:cs="微軟正黑體" w:hint="eastAsia"/>
                  <w:color w:val="0432FF"/>
                  <w:szCs w:val="28"/>
                  <w:u w:val="thick"/>
                </w:rPr>
                <w:t>權利評論</w:t>
              </w:r>
            </w:hyperlink>
          </w:p>
          <w:p w14:paraId="4DFBE5BF" w14:textId="77777777" w:rsidR="007D5780" w:rsidRPr="005B38C0" w:rsidRDefault="007A6FAC" w:rsidP="00222DCD">
            <w:pPr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hanging="72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hyperlink r:id="rId19" w:history="1">
              <w:proofErr w:type="gramStart"/>
              <w:r w:rsidR="007D5780" w:rsidRPr="00222DCD">
                <w:rPr>
                  <w:rFonts w:ascii="微軟正黑體" w:eastAsia="微軟正黑體" w:cs="微軟正黑體" w:hint="eastAsia"/>
                  <w:color w:val="0432FF"/>
                  <w:szCs w:val="28"/>
                  <w:u w:val="thick"/>
                </w:rPr>
                <w:t>經社文公約</w:t>
              </w:r>
              <w:proofErr w:type="gramEnd"/>
              <w:r w:rsidR="007D5780" w:rsidRPr="00222DCD">
                <w:rPr>
                  <w:rFonts w:ascii="微軟正黑體" w:eastAsia="微軟正黑體" w:cs="微軟正黑體" w:hint="eastAsia"/>
                  <w:color w:val="0432FF"/>
                  <w:szCs w:val="28"/>
                  <w:u w:val="thick"/>
                </w:rPr>
                <w:t>第</w:t>
              </w:r>
              <w:r w:rsidR="007D5780" w:rsidRPr="00222DCD">
                <w:rPr>
                  <w:rFonts w:ascii="微軟正黑體" w:eastAsia="微軟正黑體" w:cs="微軟正黑體"/>
                  <w:color w:val="0432FF"/>
                  <w:szCs w:val="28"/>
                  <w:u w:val="thick"/>
                </w:rPr>
                <w:t>22</w:t>
              </w:r>
              <w:r w:rsidR="007D5780" w:rsidRPr="00222DCD">
                <w:rPr>
                  <w:rFonts w:ascii="微軟正黑體" w:eastAsia="微軟正黑體" w:cs="微軟正黑體" w:hint="eastAsia"/>
                  <w:color w:val="0432FF"/>
                  <w:szCs w:val="28"/>
                  <w:u w:val="thick"/>
                </w:rPr>
                <w:t>號一般性意見書</w:t>
              </w:r>
            </w:hyperlink>
          </w:p>
        </w:tc>
      </w:tr>
      <w:tr w:rsidR="007D5780" w:rsidRPr="00BE4ED0" w14:paraId="59E94222" w14:textId="77777777" w:rsidTr="007D5780">
        <w:tblPrEx>
          <w:tblBorders>
            <w:top w:val="none" w:sz="0" w:space="0" w:color="auto"/>
            <w:bottom w:val="single" w:sz="8" w:space="0" w:color="EBEBEB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1E562DC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12:30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～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80E65C4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午餐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/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休息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</w:tcPr>
          <w:p w14:paraId="6B62F3DB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</w:p>
        </w:tc>
        <w:tc>
          <w:tcPr>
            <w:tcW w:w="5805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E3208BA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9B46DE8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 </w:t>
            </w:r>
          </w:p>
        </w:tc>
      </w:tr>
      <w:tr w:rsidR="007D5780" w:rsidRPr="00BE4ED0" w14:paraId="36CBAC77" w14:textId="77777777" w:rsidTr="007D5780">
        <w:tblPrEx>
          <w:tblBorders>
            <w:top w:val="none" w:sz="0" w:space="0" w:color="auto"/>
            <w:bottom w:val="single" w:sz="8" w:space="0" w:color="EBEBEB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49AFEEC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14:00~15:30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9328525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轉大人卡卡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VI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：</w:t>
            </w:r>
          </w:p>
          <w:p w14:paraId="122A9504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青少年</w:t>
            </w:r>
            <w:proofErr w:type="gramStart"/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真薪苦</w:t>
            </w:r>
            <w:proofErr w:type="gramEnd"/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！</w:t>
            </w:r>
          </w:p>
          <w:p w14:paraId="06A37341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青少年需要的「國家級就業行動計劃」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</w:tcPr>
          <w:p w14:paraId="47892BF3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輔仁大學法律系</w:t>
            </w:r>
          </w:p>
          <w:p w14:paraId="7467F0FA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劉晏齊教授</w:t>
            </w:r>
          </w:p>
        </w:tc>
        <w:tc>
          <w:tcPr>
            <w:tcW w:w="5805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2948FA5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未滿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18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歲的少年可以在深夜工作嗎？</w:t>
            </w:r>
          </w:p>
          <w:p w14:paraId="28578B47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未滿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18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歲的少年適合單獨工作嗎？</w:t>
            </w:r>
          </w:p>
          <w:p w14:paraId="4186F092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青少年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 xml:space="preserve"> = 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次等勞工？</w:t>
            </w:r>
          </w:p>
          <w:p w14:paraId="70C7D958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未達基本工資、沒有勞健保、</w:t>
            </w:r>
            <w:proofErr w:type="gramStart"/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苛</w:t>
            </w:r>
            <w:proofErr w:type="gramEnd"/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扣薪資、未依規定給加班費</w:t>
            </w:r>
          </w:p>
          <w:p w14:paraId="3DE9E9AC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勞動教育這樣教！</w:t>
            </w:r>
          </w:p>
          <w:p w14:paraId="51B64A1E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青少年需要哪些職業相關訊息？</w:t>
            </w:r>
          </w:p>
          <w:p w14:paraId="59464A8C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職</w:t>
            </w:r>
            <w:proofErr w:type="gramStart"/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涯</w:t>
            </w:r>
            <w:proofErr w:type="gramEnd"/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探索、勞動教育、就業力提升、尊嚴勞動與穩定就業</w:t>
            </w:r>
          </w:p>
        </w:tc>
        <w:tc>
          <w:tcPr>
            <w:tcW w:w="581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01D2413" w14:textId="77777777" w:rsidR="007D5780" w:rsidRPr="005B38C0" w:rsidRDefault="007D5780" w:rsidP="00222DCD">
            <w:pPr>
              <w:numPr>
                <w:ilvl w:val="0"/>
                <w:numId w:val="1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hanging="72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第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28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條</w:t>
            </w:r>
          </w:p>
          <w:p w14:paraId="28FDD0DC" w14:textId="77777777" w:rsidR="007D5780" w:rsidRPr="005B38C0" w:rsidRDefault="007D5780" w:rsidP="00222DCD">
            <w:pPr>
              <w:numPr>
                <w:ilvl w:val="0"/>
                <w:numId w:val="1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hanging="72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第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32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條</w:t>
            </w:r>
          </w:p>
          <w:p w14:paraId="2C424763" w14:textId="77777777" w:rsidR="007D5780" w:rsidRPr="00222DCD" w:rsidRDefault="007D5780" w:rsidP="00222DCD">
            <w:pPr>
              <w:numPr>
                <w:ilvl w:val="0"/>
                <w:numId w:val="1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hanging="720"/>
              <w:rPr>
                <w:rFonts w:ascii="微軟正黑體" w:eastAsia="微軟正黑體" w:cs="微軟正黑體"/>
                <w:color w:val="0432FF"/>
                <w:szCs w:val="28"/>
                <w:u w:val="thick"/>
              </w:rPr>
            </w:pPr>
            <w:r w:rsidRPr="00222DCD">
              <w:rPr>
                <w:rFonts w:ascii="微軟正黑體" w:eastAsia="微軟正黑體" w:cs="微軟正黑體" w:hint="eastAsia"/>
                <w:color w:val="0432FF"/>
                <w:szCs w:val="28"/>
                <w:u w:val="thick"/>
              </w:rPr>
              <w:t>第</w:t>
            </w:r>
            <w:r w:rsidRPr="00222DCD">
              <w:rPr>
                <w:rFonts w:ascii="微軟正黑體" w:eastAsia="微軟正黑體" w:cs="微軟正黑體"/>
                <w:color w:val="0432FF"/>
                <w:szCs w:val="28"/>
                <w:u w:val="thick"/>
              </w:rPr>
              <w:t>16</w:t>
            </w:r>
            <w:r w:rsidRPr="00222DCD">
              <w:rPr>
                <w:rFonts w:ascii="微軟正黑體" w:eastAsia="微軟正黑體" w:cs="微軟正黑體" w:hint="eastAsia"/>
                <w:color w:val="0432FF"/>
                <w:szCs w:val="28"/>
                <w:u w:val="thick"/>
              </w:rPr>
              <w:t>號一般性意見書</w:t>
            </w:r>
          </w:p>
          <w:p w14:paraId="05B9750A" w14:textId="77777777" w:rsidR="007D5780" w:rsidRPr="005B38C0" w:rsidRDefault="007D5780" w:rsidP="00222DCD">
            <w:pPr>
              <w:numPr>
                <w:ilvl w:val="0"/>
                <w:numId w:val="1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hanging="72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勞動基準法</w:t>
            </w:r>
          </w:p>
        </w:tc>
      </w:tr>
      <w:tr w:rsidR="007D5780" w:rsidRPr="00BE4ED0" w14:paraId="14236ADC" w14:textId="77777777" w:rsidTr="007D5780">
        <w:tblPrEx>
          <w:tblBorders>
            <w:top w:val="none" w:sz="0" w:space="0" w:color="auto"/>
            <w:bottom w:val="single" w:sz="8" w:space="0" w:color="EBEBEB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EA43509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15:30~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C937203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茶敘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/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交流</w:t>
            </w: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/</w:t>
            </w: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抽獎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14:paraId="7F89AB76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</w:p>
        </w:tc>
        <w:tc>
          <w:tcPr>
            <w:tcW w:w="5805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F83CDEB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5421B70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 </w:t>
            </w:r>
          </w:p>
        </w:tc>
      </w:tr>
      <w:tr w:rsidR="007D5780" w:rsidRPr="00BE4ED0" w14:paraId="43C54BA0" w14:textId="77777777" w:rsidTr="007D5780">
        <w:tblPrEx>
          <w:tblBorders>
            <w:top w:val="none" w:sz="0" w:space="0" w:color="auto"/>
            <w:bottom w:val="single" w:sz="8" w:space="0" w:color="EBEBEB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DC7453A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/>
                <w:color w:val="000000" w:themeColor="text1"/>
                <w:szCs w:val="28"/>
              </w:rPr>
              <w:t>16:00~17:30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0B78A9A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綜合座談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14:paraId="2C4D0931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</w:p>
        </w:tc>
        <w:tc>
          <w:tcPr>
            <w:tcW w:w="5805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2666F13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建立涵蓋兒童青少年權利的「法規政策影響評估制度」之可行性？</w:t>
            </w:r>
          </w:p>
          <w:p w14:paraId="4EBFF050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邀請立法委員回應兩天各場次提及之修法建議</w:t>
            </w:r>
          </w:p>
          <w:p w14:paraId="347300AF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邀請行政院代表回應兩天各場次提及之跨部會政策協調機制</w:t>
            </w:r>
          </w:p>
          <w:p w14:paraId="3AEE0853" w14:textId="77777777" w:rsidR="007D5780" w:rsidRPr="005B38C0" w:rsidRDefault="007D5780" w:rsidP="00222D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="313" w:hanging="283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建立一個有獨立性、對兒童青少年友善的監測機制，例如「兒童監察使」或「國家人權機構」之可能性或面臨之挑戰。</w:t>
            </w:r>
          </w:p>
        </w:tc>
        <w:tc>
          <w:tcPr>
            <w:tcW w:w="581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C3E0EAA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 </w:t>
            </w:r>
          </w:p>
        </w:tc>
      </w:tr>
      <w:tr w:rsidR="007D5780" w:rsidRPr="00BE4ED0" w14:paraId="43D01D34" w14:textId="77777777" w:rsidTr="007D5780">
        <w:tblPrEx>
          <w:tblBorders>
            <w:top w:val="none" w:sz="0" w:space="0" w:color="auto"/>
            <w:bottom w:val="single" w:sz="8" w:space="0" w:color="EBEBEB"/>
          </w:tblBorders>
        </w:tblPrEx>
        <w:tc>
          <w:tcPr>
            <w:tcW w:w="1143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2F317FD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 </w:t>
            </w:r>
          </w:p>
        </w:tc>
        <w:tc>
          <w:tcPr>
            <w:tcW w:w="26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2EBF6BD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 </w:t>
            </w:r>
          </w:p>
        </w:tc>
        <w:tc>
          <w:tcPr>
            <w:tcW w:w="282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</w:tcPr>
          <w:p w14:paraId="7165827B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</w:p>
        </w:tc>
        <w:tc>
          <w:tcPr>
            <w:tcW w:w="5805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E4BA703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ACADEBF" w14:textId="77777777" w:rsidR="007D5780" w:rsidRPr="005B38C0" w:rsidRDefault="007D5780" w:rsidP="00222DC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cs="微軟正黑體"/>
                <w:color w:val="000000" w:themeColor="text1"/>
                <w:szCs w:val="28"/>
              </w:rPr>
            </w:pPr>
            <w:r w:rsidRPr="005B38C0">
              <w:rPr>
                <w:rFonts w:ascii="微軟正黑體" w:eastAsia="微軟正黑體" w:cs="微軟正黑體" w:hint="eastAsia"/>
                <w:color w:val="000000" w:themeColor="text1"/>
                <w:szCs w:val="28"/>
              </w:rPr>
              <w:t> </w:t>
            </w:r>
          </w:p>
        </w:tc>
      </w:tr>
    </w:tbl>
    <w:p w14:paraId="18847A1A" w14:textId="77777777" w:rsidR="00692F65" w:rsidRPr="007D5780" w:rsidRDefault="00692F65" w:rsidP="000F4452">
      <w:pPr>
        <w:numPr>
          <w:ilvl w:val="0"/>
          <w:numId w:val="21"/>
        </w:numPr>
        <w:autoSpaceDE w:val="0"/>
        <w:autoSpaceDN w:val="0"/>
        <w:adjustRightInd w:val="0"/>
        <w:spacing w:after="200"/>
        <w:ind w:left="567" w:hanging="567"/>
        <w:rPr>
          <w:rFonts w:ascii="微軟正黑體" w:eastAsia="微軟正黑體" w:cs="微軟正黑體"/>
          <w:color w:val="262626"/>
          <w:szCs w:val="28"/>
        </w:rPr>
        <w:sectPr w:rsidR="00692F65" w:rsidRPr="007D5780" w:rsidSect="00C66AD0">
          <w:headerReference w:type="default" r:id="rId20"/>
          <w:pgSz w:w="23820" w:h="16840" w:orient="landscape" w:code="8"/>
          <w:pgMar w:top="1134" w:right="1134" w:bottom="1134" w:left="1134" w:header="851" w:footer="992" w:gutter="0"/>
          <w:cols w:space="425"/>
          <w:docGrid w:type="lines" w:linePitch="400"/>
        </w:sectPr>
      </w:pPr>
    </w:p>
    <w:p w14:paraId="2D4CE6CD" w14:textId="1EBF8985" w:rsidR="002B2F7F" w:rsidRPr="00BD6222" w:rsidRDefault="002B2F7F" w:rsidP="000F4452">
      <w:pPr>
        <w:autoSpaceDE w:val="0"/>
        <w:autoSpaceDN w:val="0"/>
        <w:adjustRightInd w:val="0"/>
        <w:spacing w:after="200"/>
        <w:rPr>
          <w:rFonts w:ascii="微軟正黑體" w:eastAsia="微軟正黑體" w:cs="微軟正黑體"/>
          <w:color w:val="262626"/>
          <w:szCs w:val="28"/>
        </w:rPr>
      </w:pPr>
      <w:r w:rsidRPr="00BD6222">
        <w:rPr>
          <w:rFonts w:ascii="微軟正黑體" w:eastAsia="微軟正黑體" w:cs="微軟正黑體" w:hint="eastAsia"/>
          <w:noProof/>
          <w:color w:val="262626"/>
          <w:szCs w:val="28"/>
        </w:rPr>
        <w:lastRenderedPageBreak/>
        <w:drawing>
          <wp:inline distT="0" distB="0" distL="0" distR="0" wp14:anchorId="08283395" wp14:editId="094F80E5">
            <wp:extent cx="5894510" cy="3316552"/>
            <wp:effectExtent l="0" t="0" r="0" b="1143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981" cy="336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E1754" w14:textId="77777777" w:rsidR="001B13BB" w:rsidRDefault="002B2F7F" w:rsidP="001B13BB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Lines="50" w:after="200" w:line="360" w:lineRule="exact"/>
        <w:ind w:hanging="720"/>
        <w:rPr>
          <w:rFonts w:ascii="微軟正黑體" w:eastAsia="微軟正黑體" w:cs="微軟正黑體"/>
          <w:color w:val="262626"/>
          <w:szCs w:val="28"/>
        </w:rPr>
      </w:pPr>
      <w:r w:rsidRPr="00BD6222">
        <w:rPr>
          <w:rFonts w:ascii="微軟正黑體" w:eastAsia="微軟正黑體" w:cs="微軟正黑體" w:hint="eastAsia"/>
          <w:color w:val="262626"/>
          <w:szCs w:val="28"/>
        </w:rPr>
        <w:t>這是</w:t>
      </w:r>
      <w:hyperlink r:id="rId22" w:history="1">
        <w:r w:rsidRPr="00222DCD">
          <w:rPr>
            <w:rFonts w:ascii="微軟正黑體" w:eastAsia="微軟正黑體" w:cs="微軟正黑體" w:hint="eastAsia"/>
            <w:color w:val="0432FF"/>
            <w:szCs w:val="28"/>
            <w:u w:val="thick"/>
          </w:rPr>
          <w:t>國家報告</w:t>
        </w:r>
      </w:hyperlink>
      <w:r w:rsidRPr="00222DCD">
        <w:rPr>
          <w:rFonts w:ascii="微軟正黑體" w:eastAsia="微軟正黑體" w:cs="微軟正黑體" w:hint="eastAsia"/>
          <w:color w:val="0432FF"/>
          <w:szCs w:val="28"/>
          <w:u w:val="thick"/>
        </w:rPr>
        <w:t>與</w:t>
      </w:r>
      <w:hyperlink r:id="rId23" w:history="1">
        <w:r w:rsidRPr="00222DCD">
          <w:rPr>
            <w:rFonts w:ascii="微軟正黑體" w:eastAsia="微軟正黑體" w:cs="微軟正黑體" w:hint="eastAsia"/>
            <w:color w:val="0432FF"/>
            <w:szCs w:val="28"/>
            <w:u w:val="thick"/>
          </w:rPr>
          <w:t>附件</w:t>
        </w:r>
      </w:hyperlink>
    </w:p>
    <w:p w14:paraId="7A3F1884" w14:textId="7021BD7E" w:rsidR="002B2F7F" w:rsidRPr="001B13BB" w:rsidRDefault="002B2F7F" w:rsidP="001B13BB">
      <w:pPr>
        <w:tabs>
          <w:tab w:val="left" w:pos="220"/>
          <w:tab w:val="left" w:pos="720"/>
        </w:tabs>
        <w:autoSpaceDE w:val="0"/>
        <w:autoSpaceDN w:val="0"/>
        <w:adjustRightInd w:val="0"/>
        <w:spacing w:afterLines="50" w:after="200" w:line="360" w:lineRule="exact"/>
        <w:rPr>
          <w:rFonts w:ascii="微軟正黑體" w:eastAsia="微軟正黑體" w:cs="微軟正黑體"/>
          <w:color w:val="262626"/>
          <w:szCs w:val="28"/>
        </w:rPr>
      </w:pPr>
      <w:r w:rsidRPr="001B13BB">
        <w:rPr>
          <w:rFonts w:ascii="微軟正黑體" w:eastAsia="微軟正黑體" w:cs="微軟正黑體" w:hint="eastAsia"/>
          <w:color w:val="262626"/>
          <w:szCs w:val="28"/>
        </w:rPr>
        <w:t>就是國家說他們在落實</w:t>
      </w:r>
      <w:r w:rsidRPr="001B13BB">
        <w:rPr>
          <w:rFonts w:ascii="微軟正黑體" w:eastAsia="微軟正黑體" w:cs="微軟正黑體"/>
          <w:color w:val="262626"/>
          <w:szCs w:val="28"/>
        </w:rPr>
        <w:t>CRC</w:t>
      </w:r>
      <w:r w:rsidRPr="001B13BB">
        <w:rPr>
          <w:rFonts w:ascii="微軟正黑體" w:eastAsia="微軟正黑體" w:cs="微軟正黑體" w:hint="eastAsia"/>
          <w:color w:val="262626"/>
          <w:szCs w:val="28"/>
        </w:rPr>
        <w:t>上，做到了哪些？未達到的部分，未來打算如何努力做到哪些？</w:t>
      </w:r>
    </w:p>
    <w:p w14:paraId="4AE705BC" w14:textId="77777777" w:rsidR="002269C6" w:rsidRDefault="002B2F7F" w:rsidP="001B13BB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Lines="50" w:after="200" w:line="360" w:lineRule="exact"/>
        <w:ind w:hanging="720"/>
        <w:rPr>
          <w:rFonts w:ascii="微軟正黑體" w:eastAsia="微軟正黑體" w:cs="微軟正黑體"/>
          <w:color w:val="262626"/>
          <w:szCs w:val="28"/>
        </w:rPr>
      </w:pPr>
      <w:r w:rsidRPr="00BD6222">
        <w:rPr>
          <w:rFonts w:ascii="微軟正黑體" w:eastAsia="微軟正黑體" w:cs="微軟正黑體" w:hint="eastAsia"/>
          <w:color w:val="262626"/>
          <w:szCs w:val="28"/>
        </w:rPr>
        <w:t>這是</w:t>
      </w:r>
      <w:hyperlink r:id="rId24" w:history="1">
        <w:r w:rsidRPr="00222DCD">
          <w:rPr>
            <w:rFonts w:ascii="微軟正黑體" w:eastAsia="微軟正黑體" w:cs="微軟正黑體"/>
            <w:color w:val="0432FF"/>
            <w:szCs w:val="28"/>
            <w:u w:val="thick"/>
          </w:rPr>
          <w:t>NGO</w:t>
        </w:r>
        <w:r w:rsidRPr="00222DCD">
          <w:rPr>
            <w:rFonts w:ascii="微軟正黑體" w:eastAsia="微軟正黑體" w:cs="微軟正黑體" w:hint="eastAsia"/>
            <w:color w:val="0432FF"/>
            <w:szCs w:val="28"/>
            <w:u w:val="thick"/>
          </w:rPr>
          <w:t>影子報告</w:t>
        </w:r>
      </w:hyperlink>
      <w:r w:rsidRPr="00BD6222">
        <w:rPr>
          <w:rFonts w:ascii="微軟正黑體" w:eastAsia="微軟正黑體" w:cs="微軟正黑體" w:hint="eastAsia"/>
          <w:color w:val="262626"/>
          <w:szCs w:val="28"/>
        </w:rPr>
        <w:t>，</w:t>
      </w:r>
    </w:p>
    <w:p w14:paraId="619C7C2F" w14:textId="1BD3D20B" w:rsidR="002B2F7F" w:rsidRPr="00BD6222" w:rsidRDefault="002B2F7F" w:rsidP="001B13BB">
      <w:pPr>
        <w:tabs>
          <w:tab w:val="left" w:pos="220"/>
          <w:tab w:val="left" w:pos="720"/>
        </w:tabs>
        <w:autoSpaceDE w:val="0"/>
        <w:autoSpaceDN w:val="0"/>
        <w:adjustRightInd w:val="0"/>
        <w:spacing w:afterLines="50" w:after="200" w:line="360" w:lineRule="exact"/>
        <w:rPr>
          <w:rFonts w:ascii="微軟正黑體" w:eastAsia="微軟正黑體" w:cs="微軟正黑體"/>
          <w:color w:val="262626"/>
          <w:szCs w:val="28"/>
        </w:rPr>
      </w:pPr>
      <w:r w:rsidRPr="00BD6222">
        <w:rPr>
          <w:rFonts w:ascii="微軟正黑體" w:eastAsia="微軟正黑體" w:cs="微軟正黑體" w:hint="eastAsia"/>
          <w:color w:val="262626"/>
          <w:szCs w:val="28"/>
        </w:rPr>
        <w:t>來自不同領域組成的</w:t>
      </w:r>
      <w:r w:rsidRPr="00BD6222">
        <w:rPr>
          <w:rFonts w:ascii="微軟正黑體" w:eastAsia="微軟正黑體" w:cs="微軟正黑體"/>
          <w:color w:val="262626"/>
          <w:szCs w:val="28"/>
        </w:rPr>
        <w:t>CRC</w:t>
      </w:r>
      <w:r w:rsidRPr="00BD6222">
        <w:rPr>
          <w:rFonts w:ascii="微軟正黑體" w:eastAsia="微軟正黑體" w:cs="微軟正黑體" w:hint="eastAsia"/>
          <w:color w:val="262626"/>
          <w:szCs w:val="28"/>
        </w:rPr>
        <w:t>民間監督聯盟，從民間觀點回應國家報告，補充實際落實情形；其次，也彙集整理</w:t>
      </w:r>
      <w:r w:rsidRPr="00BD6222">
        <w:rPr>
          <w:rFonts w:ascii="微軟正黑體" w:eastAsia="微軟正黑體" w:cs="微軟正黑體"/>
          <w:color w:val="262626"/>
          <w:szCs w:val="28"/>
        </w:rPr>
        <w:t xml:space="preserve">2012 </w:t>
      </w:r>
      <w:r w:rsidRPr="00BD6222">
        <w:rPr>
          <w:rFonts w:ascii="微軟正黑體" w:eastAsia="微軟正黑體" w:cs="微軟正黑體" w:hint="eastAsia"/>
          <w:color w:val="262626"/>
          <w:szCs w:val="28"/>
        </w:rPr>
        <w:t>年至</w:t>
      </w:r>
      <w:r w:rsidRPr="00BD6222">
        <w:rPr>
          <w:rFonts w:ascii="微軟正黑體" w:eastAsia="微軟正黑體" w:cs="微軟正黑體"/>
          <w:color w:val="262626"/>
          <w:szCs w:val="28"/>
        </w:rPr>
        <w:t xml:space="preserve"> 2016 </w:t>
      </w:r>
      <w:r w:rsidRPr="00BD6222">
        <w:rPr>
          <w:rFonts w:ascii="微軟正黑體" w:eastAsia="微軟正黑體" w:cs="微軟正黑體" w:hint="eastAsia"/>
          <w:color w:val="262626"/>
          <w:szCs w:val="28"/>
        </w:rPr>
        <w:t>年間，台灣涉及未滿十八歲之兒童及少年人權議題上的多元意見。</w:t>
      </w:r>
    </w:p>
    <w:p w14:paraId="282DB42F" w14:textId="77777777" w:rsidR="002269C6" w:rsidRDefault="002B2F7F" w:rsidP="001B13BB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Lines="50" w:after="200" w:line="360" w:lineRule="exact"/>
        <w:ind w:hanging="720"/>
        <w:rPr>
          <w:rFonts w:ascii="微軟正黑體" w:eastAsia="微軟正黑體" w:cs="微軟正黑體"/>
          <w:color w:val="262626"/>
          <w:szCs w:val="28"/>
        </w:rPr>
      </w:pPr>
      <w:r w:rsidRPr="00BD6222">
        <w:rPr>
          <w:rFonts w:ascii="微軟正黑體" w:eastAsia="微軟正黑體" w:cs="微軟正黑體" w:hint="eastAsia"/>
          <w:color w:val="262626"/>
          <w:szCs w:val="28"/>
        </w:rPr>
        <w:t>這是</w:t>
      </w:r>
      <w:hyperlink r:id="rId25" w:history="1">
        <w:r w:rsidRPr="00222DCD">
          <w:rPr>
            <w:rFonts w:ascii="微軟正黑體" w:eastAsia="微軟正黑體" w:cs="微軟正黑體" w:hint="eastAsia"/>
            <w:color w:val="0432FF"/>
            <w:szCs w:val="28"/>
            <w:u w:val="thick"/>
          </w:rPr>
          <w:t>兒少報告</w:t>
        </w:r>
      </w:hyperlink>
      <w:r w:rsidRPr="00BD6222">
        <w:rPr>
          <w:rFonts w:ascii="微軟正黑體" w:eastAsia="微軟正黑體" w:cs="微軟正黑體" w:hint="eastAsia"/>
          <w:color w:val="262626"/>
          <w:szCs w:val="28"/>
        </w:rPr>
        <w:t>，</w:t>
      </w:r>
    </w:p>
    <w:p w14:paraId="4B54F735" w14:textId="7C662DC9" w:rsidR="002B2F7F" w:rsidRPr="00BD6222" w:rsidRDefault="002B2F7F" w:rsidP="001B13BB">
      <w:pPr>
        <w:tabs>
          <w:tab w:val="left" w:pos="220"/>
          <w:tab w:val="left" w:pos="720"/>
        </w:tabs>
        <w:autoSpaceDE w:val="0"/>
        <w:autoSpaceDN w:val="0"/>
        <w:adjustRightInd w:val="0"/>
        <w:spacing w:afterLines="50" w:after="200" w:line="360" w:lineRule="exact"/>
        <w:rPr>
          <w:rFonts w:ascii="微軟正黑體" w:eastAsia="微軟正黑體" w:cs="微軟正黑體"/>
          <w:color w:val="262626"/>
          <w:szCs w:val="28"/>
        </w:rPr>
      </w:pPr>
      <w:proofErr w:type="gramStart"/>
      <w:r w:rsidRPr="00BD6222">
        <w:rPr>
          <w:rFonts w:ascii="微軟正黑體" w:eastAsia="微軟正黑體" w:cs="微軟正黑體" w:hint="eastAsia"/>
          <w:color w:val="262626"/>
          <w:szCs w:val="28"/>
        </w:rPr>
        <w:t>從兒少</w:t>
      </w:r>
      <w:proofErr w:type="gramEnd"/>
      <w:r w:rsidRPr="00BD6222">
        <w:rPr>
          <w:rFonts w:ascii="微軟正黑體" w:eastAsia="微軟正黑體" w:cs="微軟正黑體" w:hint="eastAsia"/>
          <w:color w:val="262626"/>
          <w:szCs w:val="28"/>
        </w:rPr>
        <w:t>的觀點與</w:t>
      </w:r>
      <w:r w:rsidRPr="00BD6222">
        <w:rPr>
          <w:rFonts w:ascii="微軟正黑體" w:eastAsia="微軟正黑體" w:cs="微軟正黑體"/>
          <w:color w:val="262626"/>
          <w:szCs w:val="28"/>
        </w:rPr>
        <w:t>CRC</w:t>
      </w:r>
      <w:r w:rsidRPr="00BD6222">
        <w:rPr>
          <w:rFonts w:ascii="微軟正黑體" w:eastAsia="微軟正黑體" w:cs="微軟正黑體" w:hint="eastAsia"/>
          <w:color w:val="262626"/>
          <w:szCs w:val="28"/>
        </w:rPr>
        <w:t>對話，聊聊他們實際的生活感受與需求。</w:t>
      </w:r>
      <w:proofErr w:type="gramStart"/>
      <w:r w:rsidRPr="00BD6222">
        <w:rPr>
          <w:rFonts w:ascii="微軟正黑體" w:eastAsia="微軟正黑體" w:cs="微軟正黑體" w:hint="eastAsia"/>
          <w:color w:val="262626"/>
          <w:szCs w:val="28"/>
        </w:rPr>
        <w:t>台少盟支持</w:t>
      </w:r>
      <w:proofErr w:type="gramEnd"/>
      <w:r w:rsidRPr="00BD6222">
        <w:rPr>
          <w:rFonts w:ascii="微軟正黑體" w:eastAsia="微軟正黑體" w:cs="微軟正黑體" w:hint="eastAsia"/>
          <w:color w:val="262626"/>
          <w:szCs w:val="28"/>
        </w:rPr>
        <w:t>的「十八</w:t>
      </w:r>
      <w:proofErr w:type="gramStart"/>
      <w:r w:rsidRPr="00BD6222">
        <w:rPr>
          <w:rFonts w:ascii="微軟正黑體" w:eastAsia="微軟正黑體" w:cs="微軟正黑體" w:hint="eastAsia"/>
          <w:color w:val="262626"/>
          <w:szCs w:val="28"/>
        </w:rPr>
        <w:t>ㄊㄨㄥˊ</w:t>
      </w:r>
      <w:proofErr w:type="gramEnd"/>
      <w:r w:rsidRPr="00BD6222">
        <w:rPr>
          <w:rFonts w:ascii="微軟正黑體" w:eastAsia="微軟正黑體" w:cs="微軟正黑體" w:hint="eastAsia"/>
          <w:color w:val="262626"/>
          <w:szCs w:val="28"/>
        </w:rPr>
        <w:t>人」公開的部分可參照連結內，點選</w:t>
      </w:r>
      <w:r w:rsidRPr="00BD6222">
        <w:rPr>
          <w:rFonts w:ascii="微軟正黑體" w:eastAsia="微軟正黑體" w:cs="微軟正黑體"/>
          <w:color w:val="262626"/>
          <w:szCs w:val="28"/>
        </w:rPr>
        <w:t xml:space="preserve"> </w:t>
      </w:r>
      <w:hyperlink r:id="rId26" w:history="1">
        <w:r w:rsidRPr="00BD6222">
          <w:rPr>
            <w:rFonts w:ascii="微軟正黑體" w:eastAsia="微軟正黑體" w:cs="微軟正黑體"/>
            <w:color w:val="343434"/>
            <w:szCs w:val="28"/>
          </w:rPr>
          <w:t>2.</w:t>
        </w:r>
        <w:proofErr w:type="gramStart"/>
        <w:r w:rsidRPr="00BD6222">
          <w:rPr>
            <w:rFonts w:ascii="微軟正黑體" w:eastAsia="微軟正黑體" w:cs="微軟正黑體" w:hint="eastAsia"/>
            <w:color w:val="343434"/>
            <w:szCs w:val="28"/>
          </w:rPr>
          <w:t>台少盟</w:t>
        </w:r>
        <w:proofErr w:type="gramEnd"/>
      </w:hyperlink>
    </w:p>
    <w:p w14:paraId="159C87D2" w14:textId="77777777" w:rsidR="002B2F7F" w:rsidRPr="00BD6222" w:rsidRDefault="002B2F7F" w:rsidP="001B13BB">
      <w:pPr>
        <w:autoSpaceDE w:val="0"/>
        <w:autoSpaceDN w:val="0"/>
        <w:adjustRightInd w:val="0"/>
        <w:spacing w:afterLines="50" w:after="200" w:line="360" w:lineRule="exact"/>
        <w:rPr>
          <w:rFonts w:ascii="微軟正黑體" w:eastAsia="微軟正黑體" w:cs="微軟正黑體"/>
          <w:color w:val="262626"/>
          <w:szCs w:val="28"/>
        </w:rPr>
      </w:pPr>
      <w:r w:rsidRPr="00BD6222">
        <w:rPr>
          <w:rFonts w:ascii="微軟正黑體" w:eastAsia="微軟正黑體" w:cs="微軟正黑體" w:hint="eastAsia"/>
          <w:color w:val="262626"/>
          <w:szCs w:val="28"/>
        </w:rPr>
        <w:t> </w:t>
      </w:r>
    </w:p>
    <w:sectPr w:rsidR="002B2F7F" w:rsidRPr="00BD6222" w:rsidSect="00692F65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A2DCD" w14:textId="77777777" w:rsidR="007A6FAC" w:rsidRDefault="007A6FAC" w:rsidP="00C66AD0">
      <w:pPr>
        <w:spacing w:after="120"/>
      </w:pPr>
      <w:r>
        <w:separator/>
      </w:r>
    </w:p>
  </w:endnote>
  <w:endnote w:type="continuationSeparator" w:id="0">
    <w:p w14:paraId="7E35550C" w14:textId="77777777" w:rsidR="007A6FAC" w:rsidRDefault="007A6FAC" w:rsidP="00C66AD0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8566E" w14:textId="77777777" w:rsidR="00C66AD0" w:rsidRDefault="00C66AD0">
    <w:pPr>
      <w:pStyle w:val="a7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8AEC4" w14:textId="77777777" w:rsidR="00C66AD0" w:rsidRDefault="00C66AD0">
    <w:pPr>
      <w:pStyle w:val="a7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524AA" w14:textId="77777777" w:rsidR="00C66AD0" w:rsidRDefault="00C66AD0">
    <w:pPr>
      <w:pStyle w:val="a7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D482A" w14:textId="77777777" w:rsidR="007A6FAC" w:rsidRDefault="007A6FAC" w:rsidP="00C66AD0">
      <w:pPr>
        <w:spacing w:after="120"/>
      </w:pPr>
      <w:r>
        <w:separator/>
      </w:r>
    </w:p>
  </w:footnote>
  <w:footnote w:type="continuationSeparator" w:id="0">
    <w:p w14:paraId="3258479D" w14:textId="77777777" w:rsidR="007A6FAC" w:rsidRDefault="007A6FAC" w:rsidP="00C66AD0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61B0C" w14:textId="77777777" w:rsidR="00C66AD0" w:rsidRDefault="00C66AD0">
    <w:pPr>
      <w:pStyle w:val="a5"/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A6612" w14:textId="77777777" w:rsidR="00C66AD0" w:rsidRDefault="00C66AD0">
    <w:pPr>
      <w:pStyle w:val="a5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6680A" w14:textId="77777777" w:rsidR="00C66AD0" w:rsidRDefault="00C66AD0">
    <w:pPr>
      <w:pStyle w:val="a5"/>
      <w:spacing w:after="12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73246" w14:textId="77777777" w:rsidR="00C66AD0" w:rsidRDefault="00C66AD0">
    <w:pPr>
      <w:pStyle w:val="a5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00000011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00000012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00000013"/>
    <w:lvl w:ilvl="0" w:tplc="0000070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4"/>
    <w:multiLevelType w:val="hybridMultilevel"/>
    <w:tmpl w:val="00000014"/>
    <w:lvl w:ilvl="0" w:tplc="0000076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7D94B07"/>
    <w:multiLevelType w:val="hybridMultilevel"/>
    <w:tmpl w:val="055607D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7E93342"/>
    <w:multiLevelType w:val="hybridMultilevel"/>
    <w:tmpl w:val="CA8CE2A8"/>
    <w:lvl w:ilvl="0" w:tplc="00000065">
      <w:start w:val="1"/>
      <w:numFmt w:val="bullet"/>
      <w:lvlText w:val="•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25987D00"/>
    <w:multiLevelType w:val="hybridMultilevel"/>
    <w:tmpl w:val="C7FA7E28"/>
    <w:lvl w:ilvl="0" w:tplc="64CA297E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eastAsia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28AC0088"/>
    <w:multiLevelType w:val="hybridMultilevel"/>
    <w:tmpl w:val="8ABE4552"/>
    <w:lvl w:ilvl="0" w:tplc="84647016">
      <w:start w:val="1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新細明體" w:hint="eastAsi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71017D8"/>
    <w:multiLevelType w:val="hybridMultilevel"/>
    <w:tmpl w:val="C7FA7E28"/>
    <w:lvl w:ilvl="0" w:tplc="64CA297E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eastAsia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ED039C4"/>
    <w:multiLevelType w:val="multilevel"/>
    <w:tmpl w:val="BC407C2C"/>
    <w:lvl w:ilvl="0">
      <w:start w:val="10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新細明體" w:hint="eastAsi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03451B"/>
    <w:multiLevelType w:val="hybridMultilevel"/>
    <w:tmpl w:val="E5C44E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0EA4E3C"/>
    <w:multiLevelType w:val="hybridMultilevel"/>
    <w:tmpl w:val="14323F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3"/>
  </w:num>
  <w:num w:numId="22">
    <w:abstractNumId w:val="20"/>
  </w:num>
  <w:num w:numId="23">
    <w:abstractNumId w:val="2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7F"/>
    <w:rsid w:val="000308AB"/>
    <w:rsid w:val="000F4452"/>
    <w:rsid w:val="0011106C"/>
    <w:rsid w:val="00141FA8"/>
    <w:rsid w:val="00147432"/>
    <w:rsid w:val="001506D5"/>
    <w:rsid w:val="001709FE"/>
    <w:rsid w:val="001B13BB"/>
    <w:rsid w:val="001E3108"/>
    <w:rsid w:val="001E32D1"/>
    <w:rsid w:val="00222DCD"/>
    <w:rsid w:val="002269C6"/>
    <w:rsid w:val="00227255"/>
    <w:rsid w:val="0023229C"/>
    <w:rsid w:val="00253DDC"/>
    <w:rsid w:val="00254323"/>
    <w:rsid w:val="0026224C"/>
    <w:rsid w:val="00265347"/>
    <w:rsid w:val="002A709F"/>
    <w:rsid w:val="002B2F7F"/>
    <w:rsid w:val="002C3F45"/>
    <w:rsid w:val="00324029"/>
    <w:rsid w:val="00445FE7"/>
    <w:rsid w:val="00453600"/>
    <w:rsid w:val="004549AB"/>
    <w:rsid w:val="00573242"/>
    <w:rsid w:val="005E3230"/>
    <w:rsid w:val="00692F65"/>
    <w:rsid w:val="00715AAD"/>
    <w:rsid w:val="00721BEF"/>
    <w:rsid w:val="00761118"/>
    <w:rsid w:val="00786CF5"/>
    <w:rsid w:val="007A6FAC"/>
    <w:rsid w:val="007D5780"/>
    <w:rsid w:val="00803E9C"/>
    <w:rsid w:val="00865525"/>
    <w:rsid w:val="008B2E7E"/>
    <w:rsid w:val="00964DC3"/>
    <w:rsid w:val="009E70CE"/>
    <w:rsid w:val="009F4C0D"/>
    <w:rsid w:val="00A13942"/>
    <w:rsid w:val="00A23818"/>
    <w:rsid w:val="00A96262"/>
    <w:rsid w:val="00A9656A"/>
    <w:rsid w:val="00AB0930"/>
    <w:rsid w:val="00B03181"/>
    <w:rsid w:val="00B41AF5"/>
    <w:rsid w:val="00B87E8F"/>
    <w:rsid w:val="00BC560B"/>
    <w:rsid w:val="00BD6222"/>
    <w:rsid w:val="00BF2F3B"/>
    <w:rsid w:val="00C3007D"/>
    <w:rsid w:val="00C66AD0"/>
    <w:rsid w:val="00C9183F"/>
    <w:rsid w:val="00D40339"/>
    <w:rsid w:val="00D41700"/>
    <w:rsid w:val="00D43136"/>
    <w:rsid w:val="00D76235"/>
    <w:rsid w:val="00D962C9"/>
    <w:rsid w:val="00DC16F9"/>
    <w:rsid w:val="00E2736B"/>
    <w:rsid w:val="00E3149E"/>
    <w:rsid w:val="00E5264F"/>
    <w:rsid w:val="00E755E7"/>
    <w:rsid w:val="00EE2A1D"/>
    <w:rsid w:val="00EE35E4"/>
    <w:rsid w:val="00EE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3419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60B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183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86CF5"/>
    <w:pPr>
      <w:widowControl w:val="0"/>
      <w:spacing w:afterLines="50" w:after="50" w:line="400" w:lineRule="exact"/>
      <w:ind w:leftChars="200" w:left="480"/>
    </w:pPr>
    <w:rPr>
      <w:rFonts w:asciiTheme="minorHAnsi" w:eastAsia="微軟正黑體" w:hAnsiTheme="minorHAnsi" w:cstheme="minorBidi"/>
      <w:kern w:val="2"/>
      <w:sz w:val="28"/>
    </w:rPr>
  </w:style>
  <w:style w:type="paragraph" w:styleId="a5">
    <w:name w:val="header"/>
    <w:basedOn w:val="a"/>
    <w:link w:val="a6"/>
    <w:uiPriority w:val="99"/>
    <w:unhideWhenUsed/>
    <w:rsid w:val="00C66AD0"/>
    <w:pPr>
      <w:widowControl w:val="0"/>
      <w:tabs>
        <w:tab w:val="center" w:pos="4153"/>
        <w:tab w:val="right" w:pos="8306"/>
      </w:tabs>
      <w:snapToGrid w:val="0"/>
      <w:spacing w:afterLines="50" w:after="50" w:line="400" w:lineRule="exact"/>
    </w:pPr>
    <w:rPr>
      <w:rFonts w:asciiTheme="minorHAnsi" w:eastAsia="微軟正黑體" w:hAnsiTheme="minorHAnsi" w:cstheme="minorBidi"/>
      <w:kern w:val="2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66AD0"/>
    <w:rPr>
      <w:rFonts w:eastAsia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66AD0"/>
    <w:pPr>
      <w:widowControl w:val="0"/>
      <w:tabs>
        <w:tab w:val="center" w:pos="4153"/>
        <w:tab w:val="right" w:pos="8306"/>
      </w:tabs>
      <w:snapToGrid w:val="0"/>
      <w:spacing w:afterLines="50" w:after="50" w:line="400" w:lineRule="exact"/>
    </w:pPr>
    <w:rPr>
      <w:rFonts w:asciiTheme="minorHAnsi" w:eastAsia="微軟正黑體" w:hAnsiTheme="minorHAnsi" w:cstheme="minorBidi"/>
      <w:kern w:val="2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66AD0"/>
    <w:rPr>
      <w:rFonts w:eastAsia="微軟正黑體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2269C6"/>
    <w:pPr>
      <w:widowControl w:val="0"/>
      <w:spacing w:afterLines="50" w:after="50" w:line="400" w:lineRule="exact"/>
    </w:pPr>
    <w:rPr>
      <w:rFonts w:ascii="Courier" w:eastAsia="微軟正黑體" w:hAnsi="Courier" w:cstheme="minorBidi"/>
      <w:kern w:val="2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2269C6"/>
    <w:rPr>
      <w:rFonts w:ascii="Courier" w:eastAsia="微軟正黑體" w:hAnsi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nm5sdp" TargetMode="External"/><Relationship Id="rId13" Type="http://schemas.openxmlformats.org/officeDocument/2006/relationships/header" Target="header3.xml"/><Relationship Id="rId18" Type="http://schemas.openxmlformats.org/officeDocument/2006/relationships/hyperlink" Target="http://www.coe.int/en/web/commissioner/-/lgbti-children-have-the-right-to-safety-and-equality" TargetMode="External"/><Relationship Id="rId26" Type="http://schemas.openxmlformats.org/officeDocument/2006/relationships/hyperlink" Target="http://crc.sfaa.gov.tw/show_doc_area.php?location=F04&amp;loc2=192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http://www.ey.gov.tw/News_Content2.aspx?n=F8BAEBE9491FC830&amp;s=242EF7CC820F68EC" TargetMode="External"/><Relationship Id="rId25" Type="http://schemas.openxmlformats.org/officeDocument/2006/relationships/hyperlink" Target="http://crc.sfaa.gov.tw/show_doc_area.php?location=F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vernote.com/shard/s284/sh/094c9146-28ae-465c-80a2-ca2b5b63a0d4/8864b37c6391ce86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://www.youthrights.org.tw/news/57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join.gov.tw/idea/detail/f57c0195-ed01-4e87-b7eb-638c15eecc4a/endorse?page=138&amp;size=16&amp;sort=updateDate,DESC" TargetMode="External"/><Relationship Id="rId23" Type="http://schemas.openxmlformats.org/officeDocument/2006/relationships/hyperlink" Target="http://crc.sfaa.gov.tw/show_doc_area_download.php?area=document&amp;id=149&amp;serno=2" TargetMode="Externa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goo.gl/u3tlHB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crc.sfaa.gov.tw/show_doc_area_download.php?area=document&amp;id=149&amp;serno=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605</Words>
  <Characters>3452</Characters>
  <Application>Microsoft Office Word</Application>
  <DocSecurity>0</DocSecurity>
  <Lines>28</Lines>
  <Paragraphs>8</Paragraphs>
  <ScaleCrop>false</ScaleCrop>
  <Company>台少盟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吳政哲</dc:creator>
  <cp:keywords/>
  <dc:description/>
  <cp:lastModifiedBy>彭韶竹</cp:lastModifiedBy>
  <cp:revision>2</cp:revision>
  <dcterms:created xsi:type="dcterms:W3CDTF">2017-08-08T11:26:00Z</dcterms:created>
  <dcterms:modified xsi:type="dcterms:W3CDTF">2017-08-08T11:26:00Z</dcterms:modified>
</cp:coreProperties>
</file>